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jc w:val="left"/>
        <w:rPr>
          <w:rFonts w:hint="default" w:ascii="Times New Roman" w:hAnsi="Times New Roman" w:eastAsia="方正小标宋_GBK" w:cs="Times New Roman"/>
          <w:bCs/>
          <w:color w:val="auto"/>
          <w:sz w:val="44"/>
          <w:szCs w:val="44"/>
          <w:u w:val="single"/>
          <w:lang w:val="en-US" w:eastAsia="zh-CN"/>
        </w:rPr>
      </w:pPr>
      <w:r>
        <w:rPr>
          <w:rFonts w:hint="eastAsia" w:ascii="方正小标宋_GBK" w:hAnsi="Times New Roman" w:eastAsia="方正小标宋_GBK" w:cs="Times New Roman"/>
          <w:bCs/>
          <w:sz w:val="44"/>
          <w:szCs w:val="44"/>
        </w:rPr>
        <w:t>地块位置：</w:t>
      </w:r>
      <w:r>
        <w:rPr>
          <w:rFonts w:hint="eastAsia" w:ascii="Times New Roman" w:hAnsi="Times New Roman" w:eastAsia="方正小标宋_GBK" w:cs="Times New Roman"/>
          <w:bCs/>
          <w:color w:val="auto"/>
          <w:sz w:val="44"/>
          <w:szCs w:val="44"/>
          <w:u w:val="single"/>
        </w:rPr>
        <w:t>清泉先进制造研发组团，国道321以西，成资大道以北</w:t>
      </w:r>
    </w:p>
    <w:p>
      <w:pPr>
        <w:jc w:val="left"/>
        <w:rPr>
          <w:rFonts w:hint="eastAsia" w:ascii="Times New Roman" w:hAnsi="Times New Roman" w:eastAsia="方正小标宋_GBK" w:cs="Times New Roman"/>
          <w:bCs/>
          <w:color w:val="auto"/>
          <w:sz w:val="44"/>
          <w:szCs w:val="44"/>
          <w:u w:val="single"/>
        </w:rPr>
      </w:pPr>
    </w:p>
    <w:p>
      <w:pPr>
        <w:jc w:val="left"/>
        <w:rPr>
          <w:rFonts w:hint="eastAsia" w:ascii="Times New Roman" w:hAnsi="Times New Roman" w:eastAsia="方正小标宋_GBK" w:cs="Times New Roman"/>
          <w:bCs/>
          <w:color w:val="auto"/>
          <w:sz w:val="44"/>
          <w:szCs w:val="44"/>
          <w:u w:val="single"/>
        </w:rPr>
      </w:pPr>
    </w:p>
    <w:p>
      <w:pPr>
        <w:jc w:val="left"/>
        <w:rPr>
          <w:rFonts w:ascii="Times New Roman" w:hAnsi="Times New Roman" w:cs="Times New Roman"/>
          <w:sz w:val="44"/>
          <w:szCs w:val="44"/>
          <w:u w:val="none"/>
        </w:rPr>
      </w:pPr>
      <w:r>
        <w:rPr>
          <w:rFonts w:hint="eastAsia" w:ascii="Times New Roman" w:hAnsi="Times New Roman" w:eastAsia="方正小标宋_GBK" w:cs="Times New Roman"/>
          <w:bCs/>
          <w:color w:val="auto"/>
          <w:sz w:val="44"/>
          <w:szCs w:val="44"/>
          <w:u w:val="none"/>
        </w:rPr>
        <w:t>地块编号：</w:t>
      </w:r>
      <w:r>
        <w:rPr>
          <w:rFonts w:hint="eastAsia" w:ascii="Times New Roman" w:hAnsi="Times New Roman" w:eastAsia="方正小标宋_GBK" w:cs="Times New Roman"/>
          <w:bCs/>
          <w:color w:val="auto"/>
          <w:sz w:val="44"/>
          <w:szCs w:val="44"/>
          <w:u w:val="single"/>
        </w:rPr>
        <w:t>LKYD—202</w:t>
      </w:r>
      <w:r>
        <w:rPr>
          <w:rFonts w:hint="eastAsia" w:ascii="Times New Roman" w:hAnsi="Times New Roman" w:eastAsia="方正小标宋_GBK" w:cs="Times New Roman"/>
          <w:bCs/>
          <w:color w:val="auto"/>
          <w:sz w:val="44"/>
          <w:szCs w:val="44"/>
          <w:u w:val="single"/>
          <w:lang w:val="en-US" w:eastAsia="zh-CN"/>
        </w:rPr>
        <w:t>3</w:t>
      </w:r>
      <w:r>
        <w:rPr>
          <w:rFonts w:hint="eastAsia" w:ascii="Times New Roman" w:hAnsi="Times New Roman" w:eastAsia="方正小标宋_GBK" w:cs="Times New Roman"/>
          <w:bCs/>
          <w:color w:val="auto"/>
          <w:sz w:val="44"/>
          <w:szCs w:val="44"/>
          <w:u w:val="single"/>
        </w:rPr>
        <w:t>—</w:t>
      </w:r>
      <w:r>
        <w:rPr>
          <w:rFonts w:hint="eastAsia" w:ascii="Times New Roman" w:hAnsi="Times New Roman" w:eastAsia="方正小标宋_GBK" w:cs="Times New Roman"/>
          <w:bCs/>
          <w:color w:val="auto"/>
          <w:sz w:val="44"/>
          <w:szCs w:val="44"/>
          <w:u w:val="single"/>
          <w:lang w:val="en-US" w:eastAsia="zh-CN"/>
        </w:rPr>
        <w:t xml:space="preserve">005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jc w:val="left"/>
        <w:rPr>
          <w:rFonts w:hint="eastAsia" w:ascii="Times New Roman" w:hAnsi="Times New Roman" w:eastAsia="方正小标宋_GBK" w:cs="Times New Roman"/>
          <w:bCs/>
          <w:color w:val="auto"/>
          <w:sz w:val="44"/>
          <w:szCs w:val="44"/>
          <w:u w:val="single"/>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none"/>
        </w:rPr>
        <w:t>：</w:t>
      </w:r>
      <w:r>
        <w:rPr>
          <w:rFonts w:hint="eastAsia" w:ascii="Times New Roman" w:hAnsi="Times New Roman" w:eastAsia="方正小标宋_GBK" w:cs="Times New Roman"/>
          <w:bCs/>
          <w:color w:val="auto"/>
          <w:sz w:val="44"/>
          <w:szCs w:val="44"/>
          <w:u w:val="single"/>
        </w:rPr>
        <w:t>51200200300</w:t>
      </w:r>
      <w:r>
        <w:rPr>
          <w:rFonts w:hint="eastAsia" w:ascii="Times New Roman" w:hAnsi="Times New Roman" w:eastAsia="方正小标宋_GBK" w:cs="Times New Roman"/>
          <w:bCs/>
          <w:color w:val="auto"/>
          <w:sz w:val="44"/>
          <w:szCs w:val="44"/>
          <w:u w:val="single"/>
          <w:lang w:val="en"/>
        </w:rPr>
        <w:t>1</w:t>
      </w:r>
      <w:r>
        <w:rPr>
          <w:rFonts w:hint="eastAsia" w:ascii="Times New Roman" w:hAnsi="Times New Roman" w:eastAsia="方正小标宋_GBK" w:cs="Times New Roman"/>
          <w:bCs/>
          <w:color w:val="auto"/>
          <w:sz w:val="44"/>
          <w:szCs w:val="44"/>
          <w:u w:val="single"/>
        </w:rPr>
        <w:t>GB00</w:t>
      </w:r>
      <w:r>
        <w:rPr>
          <w:rFonts w:hint="eastAsia" w:ascii="Times New Roman" w:hAnsi="Times New Roman" w:eastAsia="方正小标宋_GBK" w:cs="Times New Roman"/>
          <w:bCs/>
          <w:color w:val="auto"/>
          <w:sz w:val="44"/>
          <w:szCs w:val="44"/>
          <w:u w:val="single"/>
          <w:lang w:val="en"/>
        </w:rPr>
        <w:t>543</w:t>
      </w:r>
      <w:r>
        <w:rPr>
          <w:rFonts w:hint="eastAsia" w:ascii="Times New Roman" w:hAnsi="Times New Roman" w:eastAsia="方正小标宋_GBK" w:cs="Times New Roman"/>
          <w:bCs/>
          <w:color w:val="auto"/>
          <w:sz w:val="44"/>
          <w:szCs w:val="44"/>
          <w:u w:val="single"/>
        </w:rPr>
        <w:t>W00000000</w:t>
      </w:r>
    </w:p>
    <w:p>
      <w:pPr>
        <w:pStyle w:val="22"/>
        <w:ind w:firstLine="0" w:firstLineChars="0"/>
        <w:rPr>
          <w:rFonts w:ascii="Times New Roman" w:hAnsi="Times New Roman" w:cs="Times New Roman"/>
          <w:sz w:val="36"/>
          <w:szCs w:val="36"/>
        </w:rPr>
      </w:pPr>
    </w:p>
    <w:p>
      <w:pPr>
        <w:pStyle w:val="22"/>
        <w:ind w:firstLine="0" w:firstLineChars="0"/>
        <w:rPr>
          <w:rFonts w:ascii="Times New Roman" w:hAnsi="Times New Roman" w:cs="Times New Roman"/>
          <w:sz w:val="36"/>
          <w:szCs w:val="36"/>
        </w:rPr>
      </w:pPr>
    </w:p>
    <w:p>
      <w:pPr>
        <w:pStyle w:val="2"/>
        <w:ind w:left="0" w:leftChars="0" w:firstLine="0" w:firstLineChars="0"/>
      </w:pPr>
    </w:p>
    <w:p>
      <w:pPr>
        <w:pStyle w:val="22"/>
        <w:ind w:firstLine="0" w:firstLineChars="0"/>
        <w:rPr>
          <w:rFonts w:ascii="Times New Roman" w:hAnsi="Times New Roman" w:cs="Times New Roman"/>
          <w:b/>
          <w:sz w:val="36"/>
          <w:szCs w:val="36"/>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pStyle w:val="22"/>
        <w:ind w:firstLine="360"/>
        <w:rPr>
          <w:sz w:val="44"/>
          <w:szCs w:val="44"/>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202</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年</w:t>
      </w:r>
      <w:r>
        <w:rPr>
          <w:rFonts w:hint="eastAsia" w:ascii="Times New Roman" w:hAnsi="Times New Roman" w:eastAsia="仿宋_GB2312" w:cs="Times New Roman"/>
          <w:b/>
          <w:bCs/>
          <w:sz w:val="44"/>
          <w:szCs w:val="44"/>
          <w:lang w:val="en-US" w:eastAsia="zh-CN"/>
        </w:rPr>
        <w:t>7</w:t>
      </w:r>
      <w:r>
        <w:rPr>
          <w:rFonts w:ascii="Times New Roman" w:hAnsi="Times New Roman" w:eastAsia="仿宋_GB2312" w:cs="Times New Roman"/>
          <w:b/>
          <w:bCs/>
          <w:sz w:val="44"/>
          <w:szCs w:val="44"/>
        </w:rPr>
        <w:t xml:space="preserve">月 </w:t>
      </w:r>
      <w:r>
        <w:rPr>
          <w:rFonts w:hint="eastAsia" w:ascii="Times New Roman" w:hAnsi="Times New Roman" w:eastAsia="仿宋_GB2312" w:cs="Times New Roman"/>
          <w:b/>
          <w:bCs/>
          <w:sz w:val="44"/>
          <w:szCs w:val="44"/>
          <w:lang w:val="en-US" w:eastAsia="zh-CN"/>
        </w:rPr>
        <w:t>11</w:t>
      </w:r>
      <w:r>
        <w:rPr>
          <w:rFonts w:ascii="Times New Roman" w:hAnsi="Times New Roman" w:eastAsia="仿宋_GB2312" w:cs="Times New Roman"/>
          <w:b/>
          <w:bCs/>
          <w:sz w:val="44"/>
          <w:szCs w:val="44"/>
        </w:rPr>
        <w:t>日</w:t>
      </w:r>
    </w:p>
    <w:p>
      <w:pPr>
        <w:pStyle w:val="22"/>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color w:val="FF0000"/>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color w:val="FF0000"/>
          <w:sz w:val="32"/>
          <w:szCs w:val="32"/>
        </w:rPr>
        <w:t>LKYD—202</w:t>
      </w:r>
      <w:r>
        <w:rPr>
          <w:rFonts w:hint="eastAsia" w:ascii="Times New Roman" w:hAnsi="Times New Roman" w:eastAsia="方正仿宋_GBK"/>
          <w:color w:val="FF0000"/>
          <w:sz w:val="32"/>
          <w:szCs w:val="32"/>
          <w:lang w:val="en-US" w:eastAsia="zh-CN"/>
        </w:rPr>
        <w:t>3</w:t>
      </w:r>
      <w:r>
        <w:rPr>
          <w:rFonts w:hint="eastAsia" w:ascii="Times New Roman" w:hAnsi="Times New Roman" w:eastAsia="方正仿宋_GBK"/>
          <w:color w:val="FF0000"/>
          <w:sz w:val="32"/>
          <w:szCs w:val="32"/>
        </w:rPr>
        <w:t>—0</w:t>
      </w:r>
      <w:r>
        <w:rPr>
          <w:rFonts w:hint="eastAsia" w:ascii="Times New Roman" w:hAnsi="Times New Roman" w:eastAsia="方正仿宋_GBK"/>
          <w:color w:val="FF0000"/>
          <w:sz w:val="32"/>
          <w:szCs w:val="32"/>
          <w:lang w:val="en-US" w:eastAsia="zh-CN"/>
        </w:rPr>
        <w:t>05</w:t>
      </w:r>
      <w:r>
        <w:rPr>
          <w:rFonts w:ascii="Times New Roman" w:hAnsi="Times New Roman" w:eastAsia="方正仿宋_GBK" w:cs="Times New Roman"/>
          <w:bCs/>
          <w:color w:val="FF0000"/>
          <w:sz w:val="32"/>
          <w:szCs w:val="32"/>
        </w:rPr>
        <w:t>号地块</w:t>
      </w:r>
      <w:r>
        <w:rPr>
          <w:rFonts w:ascii="Times New Roman" w:hAnsi="Times New Roman" w:eastAsia="方正仿宋_GBK" w:cs="Times New Roman"/>
          <w:bCs/>
          <w:color w:val="FF0000"/>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11</w:t>
      </w:r>
      <w:r>
        <w:rPr>
          <w:rFonts w:ascii="Times New Roman" w:hAnsi="Times New Roman" w:eastAsia="方正仿宋_GBK" w:cs="Times New Roman"/>
          <w:sz w:val="32"/>
          <w:szCs w:val="32"/>
          <w:highlight w:val="none"/>
        </w:rPr>
        <w:t>号</w:t>
      </w:r>
    </w:p>
    <w:p>
      <w:pPr>
        <w:pStyle w:val="2"/>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color w:val="FF0000"/>
          <w:sz w:val="32"/>
          <w:szCs w:val="32"/>
          <w:u w:val="single"/>
          <w:lang w:eastAsia="zh-CN"/>
        </w:rPr>
        <w:t>二</w:t>
      </w:r>
      <w:r>
        <w:rPr>
          <w:rFonts w:ascii="Times New Roman" w:hAnsi="Times New Roman" w:eastAsia="方正仿宋_GBK" w:cs="Times New Roman"/>
          <w:color w:val="FF0000"/>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53"/>
        <w:gridCol w:w="1307"/>
        <w:gridCol w:w="1267"/>
        <w:gridCol w:w="920"/>
        <w:gridCol w:w="813"/>
        <w:gridCol w:w="903"/>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21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土地用途</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81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6" w:hRule="atLeast"/>
          <w:jc w:val="center"/>
        </w:trPr>
        <w:tc>
          <w:tcPr>
            <w:tcW w:w="113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LKYD</w:t>
            </w:r>
            <w:r>
              <w:rPr>
                <w:rFonts w:hint="eastAsia" w:ascii="Times New Roman" w:hAnsi="Times New Roman" w:eastAsia="方正仿宋_GBK" w:cs="Times New Roman"/>
                <w:color w:val="000000"/>
                <w:sz w:val="24"/>
                <w:lang w:val="en-US" w:eastAsia="zh-CN"/>
              </w:rPr>
              <w:t>-</w:t>
            </w:r>
            <w:r>
              <w:rPr>
                <w:rFonts w:hint="default" w:ascii="Times New Roman" w:hAnsi="Times New Roman" w:eastAsia="方正仿宋_GBK" w:cs="Times New Roman"/>
                <w:color w:val="000000"/>
                <w:sz w:val="24"/>
                <w:lang w:val="en-US" w:eastAsia="zh-CN"/>
              </w:rPr>
              <w:t>202</w:t>
            </w:r>
            <w:r>
              <w:rPr>
                <w:rFonts w:hint="eastAsia" w:ascii="Times New Roman" w:hAnsi="Times New Roman" w:eastAsia="方正仿宋_GBK" w:cs="Times New Roman"/>
                <w:color w:val="000000"/>
                <w:sz w:val="24"/>
                <w:lang w:val="en-US" w:eastAsia="zh-CN"/>
              </w:rPr>
              <w:t>3-005</w:t>
            </w:r>
          </w:p>
        </w:tc>
        <w:tc>
          <w:tcPr>
            <w:tcW w:w="145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清泉先进制造研发组团，国道321以西，成资大道以北</w:t>
            </w:r>
          </w:p>
        </w:tc>
        <w:tc>
          <w:tcPr>
            <w:tcW w:w="130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25011.04平方米（37.52）</w:t>
            </w:r>
          </w:p>
        </w:tc>
        <w:tc>
          <w:tcPr>
            <w:tcW w:w="126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≥1.0</w:t>
            </w:r>
          </w:p>
        </w:tc>
        <w:tc>
          <w:tcPr>
            <w:tcW w:w="81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≥40</w:t>
            </w:r>
          </w:p>
        </w:tc>
        <w:tc>
          <w:tcPr>
            <w:tcW w:w="90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≤20</w:t>
            </w:r>
          </w:p>
        </w:tc>
        <w:tc>
          <w:tcPr>
            <w:tcW w:w="88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50年</w:t>
            </w:r>
          </w:p>
        </w:tc>
        <w:tc>
          <w:tcPr>
            <w:tcW w:w="91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580</w:t>
            </w:r>
          </w:p>
        </w:tc>
        <w:tc>
          <w:tcPr>
            <w:tcW w:w="976"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6" w:hRule="atLeast"/>
          <w:jc w:val="center"/>
        </w:trPr>
        <w:tc>
          <w:tcPr>
            <w:tcW w:w="113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LKYD</w:t>
            </w:r>
            <w:r>
              <w:rPr>
                <w:rFonts w:hint="eastAsia" w:ascii="Times New Roman" w:hAnsi="Times New Roman" w:eastAsia="方正仿宋_GBK" w:cs="Times New Roman"/>
                <w:color w:val="000000"/>
                <w:sz w:val="24"/>
                <w:lang w:val="en-US" w:eastAsia="zh-CN"/>
              </w:rPr>
              <w:t>-</w:t>
            </w:r>
            <w:r>
              <w:rPr>
                <w:rFonts w:hint="default" w:ascii="Times New Roman" w:hAnsi="Times New Roman" w:eastAsia="方正仿宋_GBK" w:cs="Times New Roman"/>
                <w:color w:val="000000"/>
                <w:sz w:val="24"/>
                <w:lang w:val="en-US" w:eastAsia="zh-CN"/>
              </w:rPr>
              <w:t>202</w:t>
            </w:r>
            <w:r>
              <w:rPr>
                <w:rFonts w:hint="eastAsia" w:ascii="Times New Roman" w:hAnsi="Times New Roman" w:eastAsia="方正仿宋_GBK" w:cs="Times New Roman"/>
                <w:color w:val="000000"/>
                <w:sz w:val="24"/>
                <w:lang w:val="en-US" w:eastAsia="zh-CN"/>
              </w:rPr>
              <w:t>3-006</w:t>
            </w:r>
          </w:p>
        </w:tc>
        <w:tc>
          <w:tcPr>
            <w:tcW w:w="1453"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清泉先进制造研发组团，国道321以西，成资大道以北</w:t>
            </w:r>
          </w:p>
        </w:tc>
        <w:tc>
          <w:tcPr>
            <w:tcW w:w="1307"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25033.73平方米</w:t>
            </w:r>
          </w:p>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（37.55</w:t>
            </w:r>
            <w:r>
              <w:rPr>
                <w:rFonts w:hint="default" w:ascii="Times New Roman" w:hAnsi="Times New Roman" w:eastAsia="方正仿宋_GBK" w:cs="Times New Roman"/>
                <w:color w:val="000000"/>
                <w:sz w:val="24"/>
                <w:lang w:val="en-US" w:eastAsia="zh-CN"/>
              </w:rPr>
              <w:t>）</w:t>
            </w:r>
          </w:p>
        </w:tc>
        <w:tc>
          <w:tcPr>
            <w:tcW w:w="1267"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≥1.0</w:t>
            </w:r>
          </w:p>
        </w:tc>
        <w:tc>
          <w:tcPr>
            <w:tcW w:w="81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w:t>
            </w:r>
            <w:r>
              <w:rPr>
                <w:rFonts w:hint="eastAsia" w:ascii="Times New Roman" w:hAnsi="Times New Roman" w:eastAsia="方正仿宋_GBK" w:cs="Times New Roman"/>
                <w:color w:val="000000"/>
                <w:sz w:val="24"/>
                <w:lang w:val="en-US" w:eastAsia="zh-CN"/>
              </w:rPr>
              <w:t>4</w:t>
            </w:r>
            <w:r>
              <w:rPr>
                <w:rFonts w:hint="default" w:ascii="Times New Roman" w:hAnsi="Times New Roman" w:eastAsia="方正仿宋_GBK" w:cs="Times New Roman"/>
                <w:color w:val="000000"/>
                <w:sz w:val="24"/>
                <w:lang w:val="en-US" w:eastAsia="zh-CN"/>
              </w:rPr>
              <w:t>0</w:t>
            </w:r>
          </w:p>
        </w:tc>
        <w:tc>
          <w:tcPr>
            <w:tcW w:w="90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≤20</w:t>
            </w:r>
          </w:p>
        </w:tc>
        <w:tc>
          <w:tcPr>
            <w:tcW w:w="88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50年</w:t>
            </w:r>
          </w:p>
        </w:tc>
        <w:tc>
          <w:tcPr>
            <w:tcW w:w="91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580</w:t>
            </w:r>
            <w:bookmarkStart w:id="1" w:name="_GoBack"/>
            <w:bookmarkEnd w:id="1"/>
          </w:p>
        </w:tc>
        <w:tc>
          <w:tcPr>
            <w:tcW w:w="976"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120</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color w:val="FF0000"/>
          <w:sz w:val="32"/>
          <w:szCs w:val="32"/>
          <w:u w:val="single"/>
        </w:rPr>
        <w:t>有</w:t>
      </w:r>
      <w:r>
        <w:rPr>
          <w:rFonts w:ascii="Times New Roman" w:hAnsi="Times New Roman" w:eastAsia="方正仿宋_GBK"/>
          <w:color w:val="FF0000"/>
          <w:sz w:val="32"/>
          <w:szCs w:val="32"/>
          <w:u w:val="single"/>
        </w:rPr>
        <w:t>底价</w:t>
      </w:r>
      <w:r>
        <w:rPr>
          <w:rFonts w:hint="eastAsia" w:ascii="Times New Roman" w:hAnsi="Times New Roman" w:eastAsia="方正仿宋_GBK"/>
          <w:color w:val="FF0000"/>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color w:val="FF0000"/>
          <w:sz w:val="32"/>
          <w:szCs w:val="32"/>
          <w:highlight w:val="yellow"/>
          <w:u w:val="single"/>
        </w:rPr>
        <w:t>2023年</w:t>
      </w:r>
      <w:r>
        <w:rPr>
          <w:rFonts w:hint="eastAsia" w:ascii="Times New Roman" w:hAnsi="Times New Roman" w:eastAsia="方正仿宋_GBK" w:cs="Times New Roman"/>
          <w:color w:val="FF0000"/>
          <w:sz w:val="32"/>
          <w:szCs w:val="32"/>
          <w:highlight w:val="yellow"/>
          <w:u w:val="single"/>
          <w:lang w:val="en-US" w:eastAsia="zh-CN"/>
        </w:rPr>
        <w:t>8</w:t>
      </w:r>
      <w:r>
        <w:rPr>
          <w:rFonts w:hint="eastAsia" w:ascii="Times New Roman" w:hAnsi="Times New Roman" w:eastAsia="方正仿宋_GBK" w:cs="Times New Roman"/>
          <w:color w:val="FF0000"/>
          <w:sz w:val="32"/>
          <w:szCs w:val="32"/>
          <w:highlight w:val="yellow"/>
          <w:u w:val="single"/>
        </w:rPr>
        <w:t>月</w:t>
      </w:r>
      <w:r>
        <w:rPr>
          <w:rFonts w:hint="eastAsia" w:ascii="Times New Roman" w:hAnsi="Times New Roman" w:eastAsia="方正仿宋_GBK" w:cs="Times New Roman"/>
          <w:color w:val="FF0000"/>
          <w:sz w:val="32"/>
          <w:szCs w:val="32"/>
          <w:highlight w:val="yellow"/>
          <w:u w:val="single"/>
          <w:lang w:val="en-US" w:eastAsia="zh-CN"/>
        </w:rPr>
        <w:t>9</w:t>
      </w:r>
      <w:r>
        <w:rPr>
          <w:rFonts w:hint="eastAsia" w:ascii="Times New Roman" w:hAnsi="Times New Roman" w:eastAsia="方正仿宋_GBK" w:cs="Times New Roman"/>
          <w:color w:val="FF0000"/>
          <w:sz w:val="32"/>
          <w:szCs w:val="32"/>
          <w:highlight w:val="yellow"/>
          <w:u w:val="single"/>
        </w:rPr>
        <w:t>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w:t>
      </w:r>
      <w:r>
        <w:rPr>
          <w:rFonts w:hint="eastAsia" w:ascii="Times New Roman" w:hAnsi="Times New Roman" w:eastAsia="方正仿宋_GBK" w:cs="Times New Roman"/>
          <w:sz w:val="32"/>
          <w:szCs w:val="32"/>
          <w:u w:val="single"/>
          <w:lang w:val="en-US" w:eastAsia="zh-CN"/>
        </w:rPr>
        <w:t>7</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13</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color w:val="FF0000"/>
          <w:sz w:val="32"/>
          <w:szCs w:val="32"/>
          <w:highlight w:val="yellow"/>
          <w:u w:val="single"/>
        </w:rPr>
        <w:t>2023年</w:t>
      </w:r>
      <w:r>
        <w:rPr>
          <w:rFonts w:hint="eastAsia" w:ascii="Times New Roman" w:hAnsi="Times New Roman" w:eastAsia="方正仿宋_GBK" w:cs="Times New Roman"/>
          <w:color w:val="FF0000"/>
          <w:sz w:val="32"/>
          <w:szCs w:val="32"/>
          <w:highlight w:val="yellow"/>
          <w:u w:val="single"/>
          <w:lang w:val="en-US" w:eastAsia="zh-CN"/>
        </w:rPr>
        <w:t>8</w:t>
      </w:r>
      <w:r>
        <w:rPr>
          <w:rFonts w:hint="eastAsia" w:ascii="Times New Roman" w:hAnsi="Times New Roman" w:eastAsia="方正仿宋_GBK" w:cs="Times New Roman"/>
          <w:color w:val="FF0000"/>
          <w:sz w:val="32"/>
          <w:szCs w:val="32"/>
          <w:highlight w:val="yellow"/>
          <w:u w:val="single"/>
        </w:rPr>
        <w:t>月</w:t>
      </w:r>
      <w:r>
        <w:rPr>
          <w:rFonts w:hint="eastAsia" w:ascii="Times New Roman" w:hAnsi="Times New Roman" w:eastAsia="方正仿宋_GBK" w:cs="Times New Roman"/>
          <w:color w:val="FF0000"/>
          <w:sz w:val="32"/>
          <w:szCs w:val="32"/>
          <w:highlight w:val="yellow"/>
          <w:u w:val="single"/>
          <w:lang w:val="en-US" w:eastAsia="zh-CN"/>
        </w:rPr>
        <w:t>9</w:t>
      </w:r>
      <w:r>
        <w:rPr>
          <w:rFonts w:hint="eastAsia" w:ascii="Times New Roman" w:hAnsi="Times New Roman" w:eastAsia="方正仿宋_GBK" w:cs="Times New Roman"/>
          <w:color w:val="FF0000"/>
          <w:sz w:val="32"/>
          <w:szCs w:val="32"/>
          <w:highlight w:val="yellow"/>
          <w:u w:val="single"/>
        </w:rPr>
        <w:t>日16:00</w:t>
      </w:r>
      <w:r>
        <w:rPr>
          <w:rFonts w:hint="eastAsia" w:ascii="Times New Roman" w:hAnsi="Times New Roman" w:eastAsia="方正仿宋_GBK" w:cs="Times New Roman"/>
          <w:color w:val="FF0000"/>
          <w:sz w:val="32"/>
          <w:szCs w:val="32"/>
          <w:highlight w:val="yellow"/>
        </w:rPr>
        <w:t>时</w:t>
      </w:r>
      <w:r>
        <w:rPr>
          <w:rFonts w:hint="eastAsia" w:ascii="Times New Roman" w:hAnsi="Times New Roman" w:eastAsia="方正仿宋_GBK" w:cs="Times New Roman"/>
          <w:sz w:val="32"/>
          <w:szCs w:val="32"/>
        </w:rPr>
        <w:t>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。CA办理咨询电话：王老师 028-26731203；网上报名技术咨询电话：</w:t>
      </w:r>
      <w:r>
        <w:rPr>
          <w:rFonts w:hint="eastAsia" w:ascii="Times New Roman" w:hAnsi="Times New Roman" w:eastAsia="方正仿宋_GBK" w:cs="Times New Roman"/>
          <w:sz w:val="32"/>
          <w:szCs w:val="32"/>
          <w:lang w:eastAsia="zh-CN"/>
        </w:rPr>
        <w:t>张老师</w:t>
      </w:r>
      <w:r>
        <w:rPr>
          <w:rFonts w:hint="eastAsia" w:ascii="Times New Roman" w:hAnsi="Times New Roman" w:eastAsia="方正仿宋_GBK" w:cs="Times New Roman"/>
          <w:sz w:val="32"/>
          <w:szCs w:val="32"/>
          <w:lang w:val="en-US" w:eastAsia="zh-CN"/>
        </w:rPr>
        <w:t>15308207915</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color w:val="FF0000"/>
          <w:sz w:val="32"/>
          <w:szCs w:val="32"/>
          <w:highlight w:val="yellow"/>
          <w:u w:val="single"/>
        </w:rPr>
        <w:t>2023年</w:t>
      </w:r>
      <w:r>
        <w:rPr>
          <w:rFonts w:hint="eastAsia" w:ascii="Times New Roman" w:hAnsi="Times New Roman" w:eastAsia="方正仿宋_GBK" w:cs="Times New Roman"/>
          <w:color w:val="FF0000"/>
          <w:sz w:val="32"/>
          <w:szCs w:val="32"/>
          <w:highlight w:val="yellow"/>
          <w:u w:val="single"/>
          <w:lang w:val="en-US" w:eastAsia="zh-CN"/>
        </w:rPr>
        <w:t>8</w:t>
      </w:r>
      <w:r>
        <w:rPr>
          <w:rFonts w:hint="eastAsia" w:ascii="Times New Roman" w:hAnsi="Times New Roman" w:eastAsia="方正仿宋_GBK" w:cs="Times New Roman"/>
          <w:color w:val="FF0000"/>
          <w:sz w:val="32"/>
          <w:szCs w:val="32"/>
          <w:highlight w:val="yellow"/>
          <w:u w:val="single"/>
        </w:rPr>
        <w:t>月</w:t>
      </w:r>
      <w:r>
        <w:rPr>
          <w:rFonts w:hint="eastAsia" w:ascii="Times New Roman" w:hAnsi="Times New Roman" w:eastAsia="方正仿宋_GBK" w:cs="Times New Roman"/>
          <w:color w:val="FF0000"/>
          <w:sz w:val="32"/>
          <w:szCs w:val="32"/>
          <w:highlight w:val="yellow"/>
          <w:u w:val="single"/>
          <w:lang w:val="en-US" w:eastAsia="zh-CN"/>
        </w:rPr>
        <w:t>9</w:t>
      </w:r>
      <w:r>
        <w:rPr>
          <w:rFonts w:hint="eastAsia" w:ascii="Times New Roman" w:hAnsi="Times New Roman" w:eastAsia="方正仿宋_GBK" w:cs="Times New Roman"/>
          <w:color w:val="FF0000"/>
          <w:sz w:val="32"/>
          <w:szCs w:val="32"/>
          <w:highlight w:val="yellow"/>
          <w:u w:val="single"/>
        </w:rPr>
        <w:t>日17时00分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w:t>
      </w:r>
      <w:r>
        <w:rPr>
          <w:rFonts w:hint="eastAsia" w:ascii="Times New Roman" w:hAnsi="Times New Roman" w:eastAsia="方正仿宋_GBK" w:cs="Times New Roman"/>
          <w:b/>
          <w:bCs/>
          <w:sz w:val="32"/>
          <w:szCs w:val="32"/>
          <w:highlight w:val="none"/>
          <w:lang w:eastAsia="zh-CN"/>
        </w:rPr>
        <w:t>在报名界面进行网上报价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2023年8月15日10:00时</w:t>
      </w:r>
      <w:r>
        <w:rPr>
          <w:rFonts w:hint="eastAsia" w:ascii="Times New Roman" w:hAnsi="Times New Roman" w:eastAsia="方正仿宋_GBK"/>
          <w:b/>
          <w:kern w:val="0"/>
          <w:sz w:val="32"/>
          <w:szCs w:val="32"/>
        </w:rPr>
        <w:t>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color w:val="FF0000"/>
          <w:sz w:val="32"/>
          <w:szCs w:val="32"/>
          <w:highlight w:val="yellow"/>
          <w:u w:val="single"/>
        </w:rPr>
        <w:t>202</w:t>
      </w:r>
      <w:r>
        <w:rPr>
          <w:rFonts w:hint="eastAsia" w:ascii="Times New Roman" w:hAnsi="Times New Roman" w:eastAsia="方正仿宋简体" w:cs="Times New Roman"/>
          <w:color w:val="FF0000"/>
          <w:sz w:val="32"/>
          <w:szCs w:val="32"/>
          <w:highlight w:val="yellow"/>
          <w:u w:val="single"/>
        </w:rPr>
        <w:t>3</w:t>
      </w:r>
      <w:r>
        <w:rPr>
          <w:rFonts w:hint="eastAsia" w:ascii="Times New Roman" w:hAnsi="Times New Roman" w:eastAsia="方正仿宋简体" w:cs="Times New Roman"/>
          <w:color w:val="FF0000"/>
          <w:sz w:val="32"/>
          <w:szCs w:val="32"/>
          <w:highlight w:val="yellow"/>
          <w:u w:val="single"/>
          <w:lang w:eastAsia="zh-CN"/>
        </w:rPr>
        <w:t>年</w:t>
      </w:r>
      <w:r>
        <w:rPr>
          <w:rFonts w:hint="eastAsia" w:ascii="Times New Roman" w:hAnsi="Times New Roman" w:eastAsia="方正仿宋简体" w:cs="Times New Roman"/>
          <w:color w:val="FF0000"/>
          <w:sz w:val="32"/>
          <w:szCs w:val="32"/>
          <w:highlight w:val="yellow"/>
          <w:u w:val="single"/>
          <w:lang w:val="en-US" w:eastAsia="zh-CN"/>
        </w:rPr>
        <w:t>8</w:t>
      </w:r>
      <w:r>
        <w:rPr>
          <w:rFonts w:ascii="Times New Roman" w:hAnsi="Times New Roman" w:eastAsia="方正仿宋简体" w:cs="Times New Roman"/>
          <w:color w:val="FF0000"/>
          <w:sz w:val="32"/>
          <w:szCs w:val="32"/>
          <w:highlight w:val="yellow"/>
          <w:u w:val="single"/>
        </w:rPr>
        <w:t>月</w:t>
      </w:r>
      <w:r>
        <w:rPr>
          <w:rFonts w:hint="eastAsia" w:ascii="Times New Roman" w:hAnsi="Times New Roman" w:eastAsia="方正仿宋简体" w:cs="Times New Roman"/>
          <w:color w:val="FF0000"/>
          <w:sz w:val="32"/>
          <w:szCs w:val="32"/>
          <w:highlight w:val="yellow"/>
          <w:u w:val="single"/>
          <w:lang w:val="en-US" w:eastAsia="zh-CN"/>
        </w:rPr>
        <w:t>2</w:t>
      </w:r>
      <w:r>
        <w:rPr>
          <w:rFonts w:ascii="Times New Roman" w:hAnsi="Times New Roman" w:eastAsia="方正仿宋简体" w:cs="Times New Roman"/>
          <w:color w:val="FF0000"/>
          <w:sz w:val="32"/>
          <w:szCs w:val="32"/>
          <w:highlight w:val="yellow"/>
          <w:u w:val="single"/>
        </w:rPr>
        <w:t>日9时00分</w:t>
      </w:r>
      <w:r>
        <w:rPr>
          <w:rFonts w:ascii="Times New Roman" w:hAnsi="Times New Roman" w:eastAsia="方正仿宋简体" w:cs="Times New Roman"/>
          <w:sz w:val="32"/>
          <w:szCs w:val="32"/>
          <w:u w:val="single"/>
        </w:rPr>
        <w:t>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lang w:val="en-US" w:eastAsia="zh-CN"/>
        </w:rPr>
        <w:t>8</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15</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5"/>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hint="default" w:ascii="Times New Roman" w:hAnsi="Times New Roman" w:eastAsia="方正仿宋_GBK" w:cs="Times New Roman"/>
          <w:color w:val="000000" w:themeColor="text1"/>
          <w:sz w:val="32"/>
          <w:szCs w:val="32"/>
          <w:lang w:val="en-US" w:eastAsia="zh-CN"/>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lang w:eastAsia="zh-CN"/>
        </w:rPr>
        <w:t>联系电话：</w:t>
      </w:r>
      <w:r>
        <w:rPr>
          <w:rFonts w:hint="eastAsia" w:ascii="Times New Roman" w:hAnsi="Times New Roman" w:eastAsia="方正仿宋_GBK" w:cs="Times New Roman"/>
          <w:color w:val="000000" w:themeColor="text1"/>
          <w:sz w:val="32"/>
          <w:szCs w:val="32"/>
          <w:lang w:val="en-US" w:eastAsia="zh-CN"/>
        </w:rPr>
        <w:t>18096388611</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2"/>
        <w:ind w:firstLine="210"/>
        <w:rPr>
          <w:rFonts w:hint="eastAsia"/>
        </w:rPr>
      </w:pPr>
    </w:p>
    <w:p>
      <w:pPr>
        <w:rPr>
          <w:rFonts w:hint="eastAsia"/>
        </w:rPr>
      </w:pPr>
    </w:p>
    <w:p>
      <w:pPr>
        <w:rPr>
          <w:rFonts w:hint="eastAsia"/>
        </w:rPr>
      </w:pPr>
    </w:p>
    <w:p>
      <w:pPr>
        <w:pStyle w:val="2"/>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202</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 xml:space="preserve">年 </w:t>
      </w:r>
      <w:r>
        <w:rPr>
          <w:rFonts w:hint="eastAsia" w:ascii="Times New Roman" w:hAnsi="Times New Roman" w:eastAsia="方正仿宋_GBK" w:cs="Times New Roman"/>
          <w:color w:val="000000" w:themeColor="text1"/>
          <w:sz w:val="32"/>
          <w:szCs w:val="32"/>
          <w:lang w:val="en-US" w:eastAsia="zh-CN"/>
        </w:rPr>
        <w:t>7</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11</w:t>
      </w:r>
      <w:r>
        <w:rPr>
          <w:rFonts w:ascii="Times New Roman" w:hAnsi="Times New Roman" w:eastAsia="方正仿宋_GBK" w:cs="Times New Roman"/>
          <w:color w:val="000000" w:themeColor="text1"/>
          <w:sz w:val="32"/>
          <w:szCs w:val="32"/>
        </w:rPr>
        <w:t>日</w:t>
      </w:r>
    </w:p>
    <w:p/>
    <w:p>
      <w:pPr>
        <w:pStyle w:val="5"/>
        <w:rPr>
          <w:rFonts w:hint="eastAsia"/>
        </w:rPr>
      </w:pPr>
    </w:p>
    <w:p>
      <w:pPr>
        <w:pStyle w:val="5"/>
        <w:rPr>
          <w:rFonts w:hint="eastAsia"/>
        </w:rPr>
      </w:pPr>
    </w:p>
    <w:p>
      <w:pPr>
        <w:pStyle w:val="5"/>
        <w:rPr>
          <w:rFonts w:hint="eastAsia"/>
        </w:rPr>
      </w:pPr>
    </w:p>
    <w:p>
      <w:pPr>
        <w:pStyle w:val="5"/>
        <w:rPr>
          <w:rFonts w:hint="eastAsia"/>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color w:val="000000" w:themeColor="text1"/>
          <w:sz w:val="32"/>
          <w:szCs w:val="32"/>
          <w:u w:val="single"/>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w:t>
      </w:r>
      <w:r>
        <w:rPr>
          <w:rFonts w:hint="eastAsia" w:ascii="Times New Roman" w:hAnsi="Times New Roman" w:eastAsia="方正仿宋_GBK" w:cs="Times New Roman"/>
          <w:sz w:val="32"/>
          <w:szCs w:val="32"/>
          <w:u w:val="single"/>
        </w:rPr>
        <w:t>让</w:t>
      </w:r>
      <w:r>
        <w:rPr>
          <w:rFonts w:hint="eastAsia" w:ascii="Times New Roman" w:hAnsi="Times New Roman" w:eastAsia="方正仿宋_GBK" w:cs="Times New Roman"/>
          <w:color w:val="000000" w:themeColor="text1"/>
          <w:sz w:val="32"/>
          <w:szCs w:val="32"/>
          <w:u w:val="single"/>
          <w:lang w:val="en-US" w:eastAsia="zh-CN"/>
        </w:rPr>
        <w:t>清泉先进制造研发组团，国道321以西，成资大道以北</w:t>
      </w:r>
      <w:r>
        <w:rPr>
          <w:rFonts w:hint="eastAsia" w:ascii="Times New Roman" w:hAnsi="Times New Roman" w:eastAsia="方正仿宋_GBK" w:cs="Times New Roman"/>
          <w:color w:val="000000" w:themeColor="text1"/>
          <w:sz w:val="32"/>
          <w:szCs w:val="32"/>
          <w:u w:val="single"/>
        </w:rPr>
        <w:t>一宗国有建设用地使用权。</w:t>
      </w:r>
    </w:p>
    <w:p>
      <w:pPr>
        <w:spacing w:line="54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，地址：</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hint="eastAsia" w:ascii="Times New Roman" w:hAnsi="Times New Roman" w:eastAsia="方正黑体_GBK" w:cs="Times New Roman"/>
          <w:b/>
          <w:sz w:val="32"/>
          <w:szCs w:val="32"/>
        </w:rPr>
      </w:pPr>
    </w:p>
    <w:p>
      <w:pPr>
        <w:pStyle w:val="2"/>
        <w:rPr>
          <w:rFonts w:hint="eastAsia" w:ascii="Times New Roman" w:hAnsi="Times New Roman" w:eastAsia="方正黑体_GBK" w:cs="Times New Roman"/>
          <w:b/>
          <w:sz w:val="32"/>
          <w:szCs w:val="32"/>
        </w:rPr>
      </w:pPr>
    </w:p>
    <w:p>
      <w:pPr>
        <w:pStyle w:val="4"/>
        <w:rPr>
          <w:rFonts w:hint="eastAsia"/>
        </w:rPr>
      </w:pPr>
    </w:p>
    <w:p>
      <w:pPr>
        <w:spacing w:line="600" w:lineRule="exact"/>
        <w:jc w:val="center"/>
        <w:rPr>
          <w:rFonts w:eastAsia="方正小标宋简体"/>
          <w:color w:val="000000"/>
          <w:sz w:val="44"/>
          <w:szCs w:val="44"/>
        </w:rPr>
      </w:pPr>
    </w:p>
    <w:p>
      <w:pPr>
        <w:widowControl/>
        <w:numPr>
          <w:ilvl w:val="0"/>
          <w:numId w:val="0"/>
        </w:numPr>
        <w:spacing w:line="600" w:lineRule="exact"/>
        <w:ind w:leftChars="200" w:firstLine="643" w:firstLineChars="200"/>
        <w:jc w:val="left"/>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三、</w:t>
      </w:r>
      <w:r>
        <w:rPr>
          <w:rFonts w:hint="eastAsia" w:ascii="Times New Roman" w:hAnsi="Times New Roman" w:eastAsia="方正黑体_GBK" w:cs="Times New Roman"/>
          <w:b/>
          <w:sz w:val="32"/>
          <w:szCs w:val="32"/>
          <w:highlight w:val="none"/>
        </w:rPr>
        <w:t>LKYD—2023—005号宗地国有建设用地使用权挂牌出让方案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70"/>
        <w:gridCol w:w="1341"/>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出让人</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资阳市临空经济区管理委员会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土地座落</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位于清泉先进制造研发组团，国道321以西，成资大道以北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出让界址及空间范围</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土地用途</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Calibri" w:eastAsia="方正仿宋简体"/>
                <w:color w:val="000000"/>
                <w:kern w:val="0"/>
                <w:sz w:val="24"/>
              </w:rPr>
              <w:t>出让年限</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rPr>
                <w:rFonts w:eastAsia="方正仿宋_GBK"/>
                <w:color w:val="000000"/>
                <w:sz w:val="24"/>
              </w:rPr>
            </w:pPr>
            <w:r>
              <w:rPr>
                <w:rFonts w:eastAsia="方正仿宋简体"/>
                <w:color w:val="000000"/>
                <w:sz w:val="24"/>
              </w:rPr>
              <w:t>出让面积</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25011.04平方米（37.52亩）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主要规划指标及要求</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 xml:space="preserve">规划容积率≥1.0，建筑密度≥40%，绿地率≤20%，建筑限高≤24米，其他控制指标及规划设计要求详见规划条件资自然资临规条〔2023〕字004号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简体"/>
                <w:color w:val="000000"/>
                <w:sz w:val="24"/>
              </w:rPr>
            </w:pPr>
            <w:r>
              <w:rPr>
                <w:rFonts w:hAnsi="Calibri" w:eastAsia="方正仿宋简体"/>
                <w:color w:val="000000"/>
                <w:sz w:val="24"/>
              </w:rPr>
              <w:t>配套建设</w:t>
            </w:r>
          </w:p>
          <w:p>
            <w:pPr>
              <w:adjustRightInd w:val="0"/>
              <w:snapToGrid w:val="0"/>
              <w:spacing w:line="280" w:lineRule="exact"/>
              <w:jc w:val="center"/>
              <w:rPr>
                <w:rFonts w:eastAsia="方正仿宋_GBK"/>
                <w:color w:val="000000"/>
                <w:sz w:val="24"/>
              </w:rPr>
            </w:pPr>
            <w:r>
              <w:rPr>
                <w:rFonts w:hAnsi="Calibri" w:eastAsia="方正仿宋简体"/>
                <w:color w:val="000000"/>
                <w:sz w:val="24"/>
              </w:rPr>
              <w:t>要求</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lang w:val="en"/>
              </w:rPr>
            </w:pPr>
            <w:r>
              <w:rPr>
                <w:rFonts w:eastAsia="方正仿宋简体"/>
                <w:color w:val="000000"/>
                <w:sz w:val="24"/>
              </w:rPr>
              <w:t>该地块：1．机动车与非机动车车位的规划设置应符合资阳市城市规划管理技术规定的有关要求。机动车停车场应100%建设充电设施或预留建设安装条件，其中不低于10%的停车位应与建设项目同步建设完成充电设施，达到同步使用要求。2．各类配套设施须在总平图上准确标注位置、面积、楼层、用途等相关信息，并在经济技术指标统计中明确。3. 配套设施须与主体建筑同步设计、同步建设、同步验收、同步投入使用；需分期实施的，配套设施应与首期同步设计、同步建设、同步验收、同步投入使用。4. 非机动车库（棚）应设置充电设备，并方便停放，不得设置在地下二层及以下的空间。</w:t>
            </w:r>
            <w:r>
              <w:rPr>
                <w:rFonts w:eastAsia="方正仿宋简体"/>
                <w:color w:val="000000"/>
                <w:sz w:val="24"/>
                <w:lang w:val="en"/>
              </w:rPr>
              <w:t>5.工业项目行政办公及生活服务设施用地不得超过工业项目总用地面积的7%，其用地应包括行政办公及生活服务区域内周边的绿化、道路、广场等用地，若用地涉及与生产性用房共同使用的，其用地的50%计入行政办公及生活服务设施用地。工业项目行政办公及生活服务设施计容建筑面积不得超过总计容面积的7%。6.该地块建筑单体装配率不低于40%，装配式建筑面积占新建建筑面积比例不低于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0"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简体"/>
                <w:color w:val="000000"/>
                <w:sz w:val="24"/>
              </w:rPr>
            </w:pPr>
            <w:r>
              <w:rPr>
                <w:rFonts w:hAnsi="Calibri" w:eastAsia="方正仿宋简体"/>
                <w:color w:val="000000"/>
                <w:sz w:val="24"/>
              </w:rPr>
              <w:t>宗地代码</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简体"/>
                <w:color w:val="000000"/>
                <w:sz w:val="24"/>
              </w:rPr>
            </w:pPr>
            <w:r>
              <w:rPr>
                <w:rFonts w:eastAsia="方正仿宋简体"/>
                <w:color w:val="000000"/>
                <w:sz w:val="24"/>
              </w:rPr>
              <w:t>51200200300</w:t>
            </w:r>
            <w:r>
              <w:rPr>
                <w:rFonts w:eastAsia="方正仿宋简体"/>
                <w:color w:val="000000"/>
                <w:sz w:val="24"/>
                <w:lang w:val="en"/>
              </w:rPr>
              <w:t>1</w:t>
            </w:r>
            <w:r>
              <w:rPr>
                <w:rFonts w:eastAsia="方正仿宋简体"/>
                <w:color w:val="000000"/>
                <w:sz w:val="24"/>
              </w:rPr>
              <w:t>GB00</w:t>
            </w:r>
            <w:r>
              <w:rPr>
                <w:rFonts w:eastAsia="方正仿宋简体"/>
                <w:color w:val="000000"/>
                <w:sz w:val="24"/>
                <w:lang w:val="en"/>
              </w:rPr>
              <w:t>543</w:t>
            </w:r>
            <w:r>
              <w:rPr>
                <w:rFonts w:eastAsia="方正仿宋简体"/>
                <w:color w:val="000000"/>
                <w:sz w:val="24"/>
              </w:rPr>
              <w:t>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简体"/>
                <w:color w:val="000000"/>
                <w:sz w:val="24"/>
              </w:rPr>
            </w:pPr>
            <w:r>
              <w:rPr>
                <w:rFonts w:hAnsi="Calibri" w:eastAsia="方正仿宋简体"/>
                <w:color w:val="000000"/>
                <w:kern w:val="0"/>
                <w:sz w:val="24"/>
              </w:rPr>
              <w:t>挂牌起始价及增价幅度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简体"/>
                <w:color w:val="000000"/>
                <w:sz w:val="24"/>
              </w:rPr>
            </w:pPr>
            <w:r>
              <w:rPr>
                <w:rFonts w:eastAsia="方正仿宋简体"/>
                <w:color w:val="000000"/>
                <w:sz w:val="24"/>
              </w:rPr>
              <w:t>580万元（税务部门测算该宗地耕地占用税75万元，评估总价495.22万元，合计570.22万元，取整挂牌起始价580万元），单价15.5万元/亩，增价幅度为10万元/次或该增价幅度的整数倍。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简体"/>
                <w:color w:val="000000"/>
                <w:kern w:val="0"/>
                <w:sz w:val="24"/>
              </w:rPr>
            </w:pPr>
            <w:r>
              <w:rPr>
                <w:rFonts w:hAnsi="Calibri" w:eastAsia="方正仿宋简体"/>
                <w:color w:val="000000"/>
                <w:sz w:val="24"/>
              </w:rPr>
              <w:t>竞买保证金</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简体"/>
                <w:color w:val="000000"/>
                <w:sz w:val="24"/>
              </w:rPr>
            </w:pPr>
            <w:r>
              <w:rPr>
                <w:rFonts w:eastAsia="方正仿宋简体"/>
                <w:color w:val="000000"/>
                <w:sz w:val="24"/>
              </w:rPr>
              <w:t>120万元（按起始价20%取整确定）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固定资产投资强度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200</w:t>
            </w:r>
            <w:r>
              <w:rPr>
                <w:rFonts w:hAnsi="Calibri" w:eastAsia="方正仿宋简体"/>
                <w:color w:val="000000"/>
                <w:sz w:val="24"/>
              </w:rPr>
              <w:t>万元</w:t>
            </w:r>
            <w:r>
              <w:rPr>
                <w:rFonts w:eastAsia="方正仿宋简体"/>
                <w:color w:val="000000"/>
                <w:sz w:val="24"/>
              </w:rPr>
              <w:t>/</w:t>
            </w:r>
            <w:r>
              <w:rPr>
                <w:rFonts w:hAnsi="Calibri" w:eastAsia="方正仿宋简体"/>
                <w:color w:val="000000"/>
                <w:sz w:val="24"/>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亩均税收</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16</w:t>
            </w:r>
            <w:r>
              <w:rPr>
                <w:rFonts w:hAnsi="Calibri" w:eastAsia="方正仿宋简体"/>
                <w:color w:val="000000"/>
                <w:sz w:val="24"/>
              </w:rPr>
              <w:t>万元</w:t>
            </w:r>
            <w:r>
              <w:rPr>
                <w:rFonts w:eastAsia="方正仿宋简体"/>
                <w:color w:val="000000"/>
                <w:sz w:val="24"/>
              </w:rPr>
              <w:t>/</w:t>
            </w:r>
            <w:r>
              <w:rPr>
                <w:rFonts w:hAnsi="Calibri" w:eastAsia="方正仿宋简体"/>
                <w:color w:val="000000"/>
                <w:sz w:val="24"/>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rPr>
            </w:pPr>
            <w:r>
              <w:rPr>
                <w:rFonts w:hAnsi="Calibri" w:eastAsia="方正仿宋简体"/>
                <w:color w:val="000000"/>
                <w:sz w:val="24"/>
              </w:rPr>
              <w:t>开发强度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Ansi="Calibri" w:eastAsia="方正仿宋简体"/>
                <w:color w:val="000000"/>
                <w:sz w:val="24"/>
              </w:rPr>
              <w:t>容积率</w:t>
            </w:r>
            <w:r>
              <w:rPr>
                <w:rFonts w:eastAsia="方正仿宋简体"/>
                <w:color w:val="000000"/>
                <w:sz w:val="24"/>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sz w:val="24"/>
                <w:szCs w:val="28"/>
              </w:rPr>
            </w:pPr>
            <w:r>
              <w:rPr>
                <w:rFonts w:hAnsi="Calibri" w:eastAsia="方正仿宋简体"/>
                <w:color w:val="000000"/>
                <w:kern w:val="0"/>
                <w:sz w:val="24"/>
              </w:rPr>
              <w:t>竞买人资格</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Ansi="Calibri" w:eastAsia="方正仿宋简体"/>
                <w:color w:val="000000"/>
                <w:sz w:val="24"/>
              </w:rPr>
              <w:t>中华人民共和国境内外的法人、自然人和其他组织均可申请参加，申请人可以单独申请，也可以联合申请。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Calibri" w:eastAsia="方正仿宋简体"/>
                <w:color w:val="000000"/>
                <w:kern w:val="0"/>
                <w:sz w:val="24"/>
              </w:rPr>
              <w:t>出让方式</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kern w:val="0"/>
                <w:sz w:val="24"/>
              </w:rPr>
            </w:pPr>
            <w:r>
              <w:rPr>
                <w:rFonts w:hAnsi="Calibri" w:eastAsia="方正仿宋简体"/>
                <w:color w:val="000000"/>
                <w:kern w:val="0"/>
                <w:sz w:val="24"/>
              </w:rPr>
              <w:t>有底价挂牌出让，底价由临空经济区底价决策小组于挂牌结束前</w:t>
            </w:r>
            <w:r>
              <w:rPr>
                <w:rFonts w:eastAsia="方正仿宋简体"/>
                <w:color w:val="000000"/>
                <w:kern w:val="0"/>
                <w:sz w:val="24"/>
              </w:rPr>
              <w:t>1</w:t>
            </w:r>
            <w:r>
              <w:rPr>
                <w:rFonts w:hAnsi="Calibri" w:eastAsia="方正仿宋简体"/>
                <w:color w:val="000000"/>
                <w:kern w:val="0"/>
                <w:sz w:val="24"/>
              </w:rPr>
              <w:t>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vMerge w:val="restart"/>
            <w:tcBorders>
              <w:top w:val="single" w:color="auto" w:sz="4" w:space="0"/>
              <w:right w:val="single" w:color="auto" w:sz="4" w:space="0"/>
            </w:tcBorders>
            <w:noWrap/>
            <w:vAlign w:val="center"/>
          </w:tcPr>
          <w:p>
            <w:pPr>
              <w:adjustRightInd w:val="0"/>
              <w:snapToGrid w:val="0"/>
              <w:spacing w:line="280" w:lineRule="exact"/>
              <w:ind w:left="-105" w:leftChars="-50" w:right="-105" w:rightChars="-50"/>
              <w:jc w:val="center"/>
              <w:rPr>
                <w:rFonts w:eastAsia="方正仿宋简体"/>
                <w:color w:val="000000"/>
                <w:kern w:val="0"/>
                <w:sz w:val="24"/>
              </w:rPr>
            </w:pPr>
            <w:r>
              <w:rPr>
                <w:rFonts w:hAnsi="Calibri" w:eastAsia="方正仿宋简体"/>
                <w:color w:val="000000"/>
                <w:kern w:val="0"/>
                <w:sz w:val="24"/>
              </w:rPr>
              <w:t>出让价款支付时间、金额及</w:t>
            </w:r>
          </w:p>
          <w:p>
            <w:pPr>
              <w:adjustRightInd w:val="0"/>
              <w:snapToGrid w:val="0"/>
              <w:spacing w:line="280" w:lineRule="exact"/>
              <w:ind w:left="-105" w:leftChars="-50" w:right="-105" w:rightChars="-50"/>
              <w:jc w:val="center"/>
              <w:rPr>
                <w:rFonts w:eastAsia="方正仿宋_GBK"/>
                <w:color w:val="000000"/>
                <w:kern w:val="0"/>
                <w:sz w:val="24"/>
              </w:rPr>
            </w:pPr>
            <w:r>
              <w:rPr>
                <w:rFonts w:hAnsi="Calibri" w:eastAsia="方正仿宋简体"/>
                <w:color w:val="000000"/>
                <w:kern w:val="0"/>
                <w:sz w:val="24"/>
              </w:rPr>
              <w:t>违约责任</w:t>
            </w: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eastAsia="方正仿宋_GBK"/>
                <w:color w:val="000000"/>
                <w:sz w:val="24"/>
              </w:rPr>
            </w:pPr>
            <w:r>
              <w:rPr>
                <w:rFonts w:hAnsi="Calibri" w:eastAsia="方正仿宋简体"/>
                <w:color w:val="000000"/>
                <w:sz w:val="24"/>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Ansi="Calibri" w:eastAsia="方正仿宋简体"/>
                <w:color w:val="000000"/>
                <w:sz w:val="24"/>
              </w:rPr>
              <w:t>签订《出让合同》之日起一个月内缴纳成交总价的</w:t>
            </w:r>
            <w:r>
              <w:rPr>
                <w:rFonts w:eastAsia="方正仿宋简体"/>
                <w:color w:val="000000"/>
                <w:sz w:val="24"/>
              </w:rPr>
              <w:t>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right w:val="single" w:color="auto" w:sz="4" w:space="0"/>
            </w:tcBorders>
            <w:noWrap/>
            <w:vAlign w:val="center"/>
          </w:tcPr>
          <w:p>
            <w:pPr>
              <w:adjustRightInd w:val="0"/>
              <w:snapToGrid w:val="0"/>
              <w:spacing w:line="280" w:lineRule="exact"/>
              <w:jc w:val="center"/>
              <w:rPr>
                <w:rFonts w:eastAsia="方正仿宋_GBK"/>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eastAsia="方正仿宋_GBK"/>
                <w:color w:val="000000"/>
                <w:sz w:val="24"/>
              </w:rPr>
            </w:pPr>
            <w:r>
              <w:rPr>
                <w:rFonts w:hAnsi="Calibri" w:eastAsia="方正仿宋简体"/>
                <w:color w:val="000000"/>
                <w:sz w:val="24"/>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Ansi="Calibri" w:eastAsia="方正仿宋简体"/>
                <w:color w:val="000000"/>
                <w:sz w:val="24"/>
              </w:rPr>
              <w:t>签订《出让合同》之日起</w:t>
            </w:r>
            <w:r>
              <w:rPr>
                <w:rFonts w:eastAsia="方正仿宋简体"/>
                <w:color w:val="000000"/>
                <w:sz w:val="24"/>
              </w:rPr>
              <w:t>1</w:t>
            </w:r>
            <w:r>
              <w:rPr>
                <w:rFonts w:hAnsi="Calibri" w:eastAsia="方正仿宋简体"/>
                <w:color w:val="000000"/>
                <w:sz w:val="24"/>
              </w:rPr>
              <w:t>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eastAsia="方正仿宋_GBK"/>
                <w:color w:val="000000"/>
                <w:sz w:val="24"/>
              </w:rPr>
            </w:pPr>
            <w:r>
              <w:rPr>
                <w:rFonts w:hAnsi="Calibri" w:eastAsia="方正仿宋简体"/>
                <w:color w:val="000000"/>
                <w:sz w:val="24"/>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Ansi="Calibri" w:eastAsia="方正仿宋简体"/>
                <w:color w:val="000000"/>
                <w:sz w:val="24"/>
              </w:rPr>
              <w:t>不按期支付出让价款的，按日支付迟延支付款项</w:t>
            </w:r>
            <w:r>
              <w:rPr>
                <w:rFonts w:eastAsia="方正仿宋简体"/>
                <w:color w:val="000000"/>
                <w:sz w:val="24"/>
              </w:rPr>
              <w:t>1‰</w:t>
            </w:r>
            <w:r>
              <w:rPr>
                <w:rFonts w:hAnsi="Calibri" w:eastAsia="方正仿宋简体"/>
                <w:color w:val="000000"/>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方正仿宋_GBK" w:eastAsia="方正仿宋简体"/>
                <w:color w:val="000000"/>
                <w:kern w:val="0"/>
                <w:sz w:val="24"/>
              </w:rPr>
              <w:t>土地价款解缴渠道</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eastAsia="方正仿宋_GBK"/>
                <w:color w:val="000000"/>
                <w:sz w:val="24"/>
              </w:rPr>
            </w:pPr>
            <w:r>
              <w:rPr>
                <w:rFonts w:hAnsi="方正仿宋_GBK" w:eastAsia="方正仿宋简体"/>
                <w:color w:val="000000"/>
                <w:sz w:val="24"/>
              </w:rPr>
              <w:t>国家税务总局资阳高新技术产业园区税务局资溪税务分局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Calibri" w:eastAsia="方正仿宋简体"/>
                <w:color w:val="000000"/>
                <w:w w:val="90"/>
                <w:kern w:val="0"/>
                <w:sz w:val="24"/>
              </w:rPr>
              <w:t>地下空间出让价款缴纳约定</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eastAsia="方正仿宋_GBK"/>
                <w:color w:val="000000"/>
                <w:sz w:val="24"/>
              </w:rPr>
            </w:pPr>
            <w:r>
              <w:rPr>
                <w:rFonts w:hAnsi="Calibri" w:eastAsia="方正仿宋简体"/>
                <w:color w:val="000000"/>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Calibri" w:eastAsia="方正仿宋简体"/>
                <w:color w:val="000000"/>
                <w:kern w:val="0"/>
                <w:sz w:val="24"/>
              </w:rPr>
              <w:t>土地交付时间及标准</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eastAsia="方正仿宋_GBK"/>
                <w:color w:val="000000"/>
                <w:sz w:val="24"/>
              </w:rPr>
            </w:pPr>
            <w:r>
              <w:rPr>
                <w:rFonts w:hAnsi="Calibri" w:eastAsia="方正仿宋简体"/>
                <w:color w:val="000000"/>
                <w:sz w:val="24"/>
              </w:rPr>
              <w:t>按约定出让价款缴纳最后日期之日起</w:t>
            </w:r>
            <w:r>
              <w:rPr>
                <w:rFonts w:eastAsia="方正仿宋简体"/>
                <w:color w:val="000000"/>
                <w:sz w:val="24"/>
              </w:rPr>
              <w:t>10</w:t>
            </w:r>
            <w:r>
              <w:rPr>
                <w:rFonts w:hAnsi="Calibri" w:eastAsia="方正仿宋简体"/>
                <w:color w:val="000000"/>
                <w:sz w:val="24"/>
              </w:rPr>
              <w:t>个工作日内，按土地现状将该地块交付给受让人，</w:t>
            </w:r>
            <w:r>
              <w:rPr>
                <w:rFonts w:hAnsi="Calibri" w:eastAsia="方正仿宋简体"/>
                <w:bCs/>
                <w:color w:val="000000"/>
                <w:sz w:val="24"/>
              </w:rPr>
              <w:t>地块内</w:t>
            </w:r>
            <w:r>
              <w:rPr>
                <w:rFonts w:hAnsi="Calibri" w:eastAsia="方正仿宋简体"/>
                <w:color w:val="000000"/>
                <w:sz w:val="24"/>
              </w:rPr>
              <w:t>若发现地下管线、管网等地下状况，须按国家现行相关规范要求予以保护或搬迁，所需费用由竞得人自行承担。</w:t>
            </w:r>
            <w:r>
              <w:rPr>
                <w:rFonts w:hAnsi="Calibri" w:eastAsia="方正仿宋简体"/>
                <w:bCs/>
                <w:color w:val="000000"/>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color w:val="000000"/>
                <w:kern w:val="0"/>
                <w:sz w:val="24"/>
              </w:rPr>
            </w:pPr>
            <w:r>
              <w:rPr>
                <w:rFonts w:hAnsi="Calibri" w:eastAsia="方正仿宋简体"/>
                <w:color w:val="000000"/>
                <w:kern w:val="0"/>
                <w:sz w:val="24"/>
              </w:rPr>
              <w:t>开竣工时间及违约责任</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eastAsia="方正仿宋简体"/>
                <w:color w:val="000000"/>
                <w:sz w:val="24"/>
              </w:rPr>
            </w:pPr>
            <w:r>
              <w:rPr>
                <w:rFonts w:hAnsi="Calibri" w:eastAsia="方正仿宋简体"/>
                <w:color w:val="000000"/>
                <w:sz w:val="24"/>
              </w:rPr>
              <w:t>自《出让合同》约定交地</w:t>
            </w:r>
            <w:r>
              <w:rPr>
                <w:rFonts w:hAnsi="Calibri" w:eastAsia="方正仿宋简体"/>
                <w:color w:val="000000"/>
                <w:sz w:val="24"/>
                <w:shd w:val="clear" w:color="auto" w:fill="FFFFFF"/>
              </w:rPr>
              <w:t>之日起</w:t>
            </w:r>
            <w:r>
              <w:rPr>
                <w:rFonts w:eastAsia="方正仿宋简体"/>
                <w:color w:val="000000"/>
                <w:sz w:val="24"/>
                <w:shd w:val="clear" w:color="auto" w:fill="FFFFFF"/>
              </w:rPr>
              <w:t>1</w:t>
            </w:r>
            <w:r>
              <w:rPr>
                <w:rFonts w:hAnsi="Calibri" w:eastAsia="方正仿宋简体"/>
                <w:color w:val="000000"/>
                <w:sz w:val="24"/>
                <w:shd w:val="clear" w:color="auto" w:fill="FFFFFF"/>
              </w:rPr>
              <w:t>年内开工，自开工之日起</w:t>
            </w:r>
            <w:r>
              <w:rPr>
                <w:rFonts w:eastAsia="方正仿宋简体"/>
                <w:color w:val="000000"/>
                <w:sz w:val="24"/>
                <w:shd w:val="clear" w:color="auto" w:fill="FFFFFF"/>
              </w:rPr>
              <w:t>3</w:t>
            </w:r>
            <w:r>
              <w:rPr>
                <w:rFonts w:hAnsi="Calibri" w:eastAsia="方正仿宋简体"/>
                <w:color w:val="000000"/>
                <w:sz w:val="24"/>
                <w:shd w:val="clear" w:color="auto" w:fill="FFFFFF"/>
              </w:rPr>
              <w:t>年内竣工。</w:t>
            </w:r>
            <w:r>
              <w:rPr>
                <w:rFonts w:hAnsi="Calibri" w:eastAsia="方正仿宋简体"/>
                <w:color w:val="000000"/>
                <w:sz w:val="24"/>
              </w:rPr>
              <w:t>未能按照合同约定日期开工、竣工的，按《闲置土地处置办法》的相关规定办理。</w:t>
            </w:r>
          </w:p>
        </w:tc>
      </w:tr>
    </w:tbl>
    <w:p>
      <w:pPr>
        <w:pStyle w:val="5"/>
        <w:rPr>
          <w:rFonts w:hint="eastAsia" w:ascii="Times New Roman" w:hAnsi="Times New Roman" w:eastAsia="方正仿宋_GBK" w:cs="Times New Roman"/>
          <w:color w:val="000000"/>
          <w:sz w:val="24"/>
          <w:lang w:val="en-US" w:eastAsia="zh-CN"/>
        </w:rPr>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val="0"/>
          <w:bCs w:val="0"/>
          <w:color w:val="auto"/>
          <w:sz w:val="32"/>
          <w:szCs w:val="32"/>
          <w:u w:val="single"/>
          <w:lang w:val="en-US" w:eastAsia="zh-CN"/>
        </w:rPr>
        <w:t>120</w:t>
      </w:r>
      <w:r>
        <w:rPr>
          <w:rFonts w:ascii="Times New Roman" w:hAnsi="Times New Roman" w:eastAsia="方正仿宋_GBK" w:cs="Times New Roman"/>
          <w:b w:val="0"/>
          <w:bCs w:val="0"/>
          <w:color w:val="000000" w:themeColor="text1"/>
          <w:kern w:val="0"/>
          <w:sz w:val="32"/>
          <w:szCs w:val="32"/>
          <w:u w:val="single"/>
        </w:rPr>
        <w:t>万元</w:t>
      </w:r>
      <w:r>
        <w:rPr>
          <w:rFonts w:ascii="Times New Roman" w:hAnsi="Times New Roman" w:eastAsia="方正仿宋_GBK" w:cs="Times New Roman"/>
          <w:color w:val="000000" w:themeColor="text1"/>
          <w:kern w:val="0"/>
          <w:sz w:val="32"/>
          <w:szCs w:val="32"/>
        </w:rPr>
        <w:t>（</w:t>
      </w:r>
      <w:r>
        <w:rPr>
          <w:rFonts w:ascii="Times New Roman" w:hAnsi="Times New Roman" w:eastAsia="方正仿宋_GBK" w:cs="Times New Roman"/>
          <w:color w:val="000000" w:themeColor="text1"/>
          <w:w w:val="90"/>
          <w:sz w:val="32"/>
          <w:szCs w:val="32"/>
        </w:rPr>
        <w:t>人民币</w:t>
      </w:r>
      <w:r>
        <w:rPr>
          <w:rFonts w:ascii="Times New Roman" w:hAnsi="Times New Roman" w:eastAsia="方正仿宋_GBK" w:cs="Times New Roman"/>
          <w:color w:val="000000" w:themeColor="text1"/>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FF0000"/>
          <w:sz w:val="32"/>
          <w:szCs w:val="32"/>
          <w:highlight w:val="yellow"/>
          <w:u w:val="single" w:color="000000"/>
        </w:rPr>
        <w:t>202</w:t>
      </w:r>
      <w:r>
        <w:rPr>
          <w:rFonts w:hint="eastAsia" w:ascii="Times New Roman" w:hAnsi="Times New Roman" w:eastAsia="方正仿宋_GBK" w:cs="Times New Roman"/>
          <w:color w:val="FF0000"/>
          <w:sz w:val="32"/>
          <w:szCs w:val="32"/>
          <w:highlight w:val="yellow"/>
          <w:u w:val="single" w:color="000000"/>
        </w:rPr>
        <w:t>3</w:t>
      </w:r>
      <w:r>
        <w:rPr>
          <w:rFonts w:ascii="Times New Roman" w:hAnsi="Times New Roman" w:eastAsia="方正仿宋_GBK" w:cs="Times New Roman"/>
          <w:color w:val="FF0000"/>
          <w:sz w:val="32"/>
          <w:szCs w:val="32"/>
          <w:highlight w:val="yellow"/>
        </w:rPr>
        <w:t>年</w:t>
      </w:r>
      <w:r>
        <w:rPr>
          <w:rFonts w:hint="eastAsia" w:ascii="Times New Roman" w:hAnsi="Times New Roman" w:eastAsia="方正仿宋_GBK" w:cs="Times New Roman"/>
          <w:color w:val="FF0000"/>
          <w:sz w:val="32"/>
          <w:szCs w:val="32"/>
          <w:highlight w:val="yellow"/>
          <w:u w:val="single"/>
          <w:lang w:val="en-US" w:eastAsia="zh-CN"/>
        </w:rPr>
        <w:t>8</w:t>
      </w:r>
      <w:r>
        <w:rPr>
          <w:rFonts w:ascii="Times New Roman" w:hAnsi="Times New Roman" w:eastAsia="方正仿宋_GBK" w:cs="Times New Roman"/>
          <w:color w:val="FF0000"/>
          <w:sz w:val="32"/>
          <w:szCs w:val="32"/>
          <w:highlight w:val="yellow"/>
        </w:rPr>
        <w:t>月</w:t>
      </w:r>
      <w:r>
        <w:rPr>
          <w:rFonts w:hint="eastAsia" w:ascii="Times New Roman" w:hAnsi="Times New Roman" w:eastAsia="方正仿宋_GBK" w:cs="Times New Roman"/>
          <w:color w:val="FF0000"/>
          <w:sz w:val="32"/>
          <w:szCs w:val="32"/>
          <w:highlight w:val="yellow"/>
          <w:u w:val="single"/>
          <w:lang w:val="en-US" w:eastAsia="zh-CN"/>
        </w:rPr>
        <w:t>9</w:t>
      </w:r>
      <w:r>
        <w:rPr>
          <w:rFonts w:ascii="Times New Roman" w:hAnsi="Times New Roman" w:eastAsia="方正仿宋_GBK" w:cs="Times New Roman"/>
          <w:color w:val="FF0000"/>
          <w:sz w:val="32"/>
          <w:szCs w:val="32"/>
          <w:highlight w:val="yellow"/>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FF0000"/>
          <w:sz w:val="32"/>
          <w:szCs w:val="32"/>
          <w:u w:val="single"/>
        </w:rPr>
        <w:t>202</w:t>
      </w:r>
      <w:r>
        <w:rPr>
          <w:rFonts w:hint="eastAsia" w:ascii="Times New Roman" w:hAnsi="Times New Roman" w:eastAsia="方正仿宋_GBK" w:cs="Times New Roman"/>
          <w:color w:val="FF0000"/>
          <w:sz w:val="32"/>
          <w:szCs w:val="32"/>
          <w:u w:val="single"/>
          <w:lang w:val="en-US" w:eastAsia="zh-CN"/>
        </w:rPr>
        <w:t>3</w:t>
      </w:r>
      <w:r>
        <w:rPr>
          <w:rFonts w:hint="eastAsia" w:ascii="Times New Roman" w:hAnsi="Times New Roman" w:eastAsia="方正仿宋_GBK" w:cs="Times New Roman"/>
          <w:color w:val="FF0000"/>
          <w:sz w:val="32"/>
          <w:szCs w:val="32"/>
          <w:u w:val="single"/>
        </w:rPr>
        <w:t>年</w:t>
      </w:r>
      <w:r>
        <w:rPr>
          <w:rFonts w:hint="eastAsia" w:ascii="Times New Roman" w:hAnsi="Times New Roman" w:eastAsia="方正仿宋_GBK" w:cs="Times New Roman"/>
          <w:color w:val="FF0000"/>
          <w:sz w:val="32"/>
          <w:szCs w:val="32"/>
          <w:u w:val="single"/>
          <w:lang w:val="en-US" w:eastAsia="zh-CN"/>
        </w:rPr>
        <w:t>7</w:t>
      </w:r>
      <w:r>
        <w:rPr>
          <w:rFonts w:hint="eastAsia" w:ascii="Times New Roman" w:hAnsi="Times New Roman" w:eastAsia="方正仿宋_GBK" w:cs="Times New Roman"/>
          <w:color w:val="FF0000"/>
          <w:sz w:val="32"/>
          <w:szCs w:val="32"/>
          <w:u w:val="single"/>
        </w:rPr>
        <w:t>月</w:t>
      </w:r>
      <w:r>
        <w:rPr>
          <w:rFonts w:hint="eastAsia" w:ascii="Times New Roman" w:hAnsi="Times New Roman" w:eastAsia="方正仿宋_GBK" w:cs="Times New Roman"/>
          <w:color w:val="FF0000"/>
          <w:sz w:val="32"/>
          <w:szCs w:val="32"/>
          <w:u w:val="single"/>
          <w:lang w:val="en-US" w:eastAsia="zh-CN"/>
        </w:rPr>
        <w:t>13</w:t>
      </w:r>
      <w:r>
        <w:rPr>
          <w:rFonts w:hint="eastAsia" w:ascii="Times New Roman" w:hAnsi="Times New Roman" w:eastAsia="方正仿宋_GBK" w:cs="Times New Roman"/>
          <w:color w:val="FF0000"/>
          <w:sz w:val="32"/>
          <w:szCs w:val="32"/>
          <w:u w:val="single"/>
        </w:rPr>
        <w:t>日</w:t>
      </w:r>
      <w:r>
        <w:rPr>
          <w:rFonts w:hint="eastAsia" w:ascii="Times New Roman" w:hAnsi="Times New Roman" w:eastAsia="方正仿宋_GBK" w:cs="Times New Roman"/>
          <w:color w:val="FF0000"/>
          <w:sz w:val="32"/>
          <w:szCs w:val="32"/>
        </w:rPr>
        <w:t>至</w:t>
      </w:r>
      <w:r>
        <w:rPr>
          <w:rFonts w:hint="eastAsia" w:ascii="Times New Roman" w:hAnsi="Times New Roman" w:eastAsia="方正仿宋_GBK" w:cs="Times New Roman"/>
          <w:color w:val="FF0000"/>
          <w:sz w:val="32"/>
          <w:szCs w:val="32"/>
          <w:highlight w:val="yellow"/>
          <w:u w:val="single"/>
        </w:rPr>
        <w:t>2023年</w:t>
      </w:r>
      <w:r>
        <w:rPr>
          <w:rFonts w:hint="eastAsia" w:ascii="Times New Roman" w:hAnsi="Times New Roman" w:eastAsia="方正仿宋_GBK" w:cs="Times New Roman"/>
          <w:color w:val="FF0000"/>
          <w:sz w:val="32"/>
          <w:szCs w:val="32"/>
          <w:highlight w:val="yellow"/>
          <w:u w:val="single"/>
          <w:lang w:val="en-US" w:eastAsia="zh-CN"/>
        </w:rPr>
        <w:t>8</w:t>
      </w:r>
      <w:r>
        <w:rPr>
          <w:rFonts w:hint="eastAsia" w:ascii="Times New Roman" w:hAnsi="Times New Roman" w:eastAsia="方正仿宋_GBK" w:cs="Times New Roman"/>
          <w:color w:val="FF0000"/>
          <w:sz w:val="32"/>
          <w:szCs w:val="32"/>
          <w:highlight w:val="yellow"/>
          <w:u w:val="single"/>
        </w:rPr>
        <w:t>月</w:t>
      </w:r>
      <w:r>
        <w:rPr>
          <w:rFonts w:hint="eastAsia" w:ascii="Times New Roman" w:hAnsi="Times New Roman" w:eastAsia="方正仿宋_GBK" w:cs="Times New Roman"/>
          <w:color w:val="FF0000"/>
          <w:sz w:val="32"/>
          <w:szCs w:val="32"/>
          <w:highlight w:val="yellow"/>
          <w:u w:val="single"/>
          <w:lang w:val="en-US" w:eastAsia="zh-CN"/>
        </w:rPr>
        <w:t>9</w:t>
      </w:r>
      <w:r>
        <w:rPr>
          <w:rFonts w:hint="eastAsia" w:ascii="Times New Roman" w:hAnsi="Times New Roman" w:eastAsia="方正仿宋_GBK" w:cs="Times New Roman"/>
          <w:color w:val="FF0000"/>
          <w:sz w:val="32"/>
          <w:szCs w:val="32"/>
          <w:highlight w:val="yellow"/>
          <w:u w:val="single"/>
        </w:rPr>
        <w:t>日16:00</w:t>
      </w:r>
      <w:r>
        <w:rPr>
          <w:rFonts w:hint="eastAsia" w:ascii="Times New Roman" w:hAnsi="Times New Roman" w:eastAsia="方正仿宋_GBK" w:cs="Times New Roman"/>
          <w:color w:val="000000" w:themeColor="text1"/>
          <w:sz w:val="32"/>
          <w:szCs w:val="32"/>
          <w:u w:val="single"/>
        </w:rPr>
        <w:t>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FF0000"/>
          <w:sz w:val="32"/>
          <w:szCs w:val="32"/>
          <w:highlight w:val="yellow"/>
          <w:u w:val="single"/>
        </w:rPr>
        <w:t>2</w:t>
      </w:r>
      <w:r>
        <w:rPr>
          <w:rFonts w:ascii="Times New Roman" w:hAnsi="Times New Roman" w:eastAsia="方正仿宋_GBK" w:cs="Times New Roman"/>
          <w:color w:val="FF0000"/>
          <w:sz w:val="32"/>
          <w:szCs w:val="32"/>
          <w:highlight w:val="yellow"/>
          <w:u w:val="single" w:color="000000"/>
        </w:rPr>
        <w:t>02</w:t>
      </w:r>
      <w:r>
        <w:rPr>
          <w:rFonts w:hint="eastAsia" w:ascii="Times New Roman" w:hAnsi="Times New Roman" w:eastAsia="方正仿宋_GBK" w:cs="Times New Roman"/>
          <w:color w:val="FF0000"/>
          <w:sz w:val="32"/>
          <w:szCs w:val="32"/>
          <w:highlight w:val="yellow"/>
          <w:u w:val="single" w:color="000000"/>
        </w:rPr>
        <w:t>3</w:t>
      </w:r>
      <w:r>
        <w:rPr>
          <w:rFonts w:ascii="Times New Roman" w:hAnsi="Times New Roman" w:eastAsia="方正仿宋_GBK" w:cs="Times New Roman"/>
          <w:color w:val="FF0000"/>
          <w:sz w:val="32"/>
          <w:szCs w:val="32"/>
          <w:highlight w:val="yellow"/>
        </w:rPr>
        <w:t>年</w:t>
      </w:r>
      <w:r>
        <w:rPr>
          <w:rFonts w:hint="eastAsia" w:ascii="Times New Roman" w:hAnsi="Times New Roman" w:eastAsia="方正仿宋_GBK" w:cs="Times New Roman"/>
          <w:color w:val="FF0000"/>
          <w:sz w:val="32"/>
          <w:szCs w:val="32"/>
          <w:highlight w:val="yellow"/>
          <w:u w:val="single"/>
        </w:rPr>
        <w:t xml:space="preserve"> </w:t>
      </w:r>
      <w:r>
        <w:rPr>
          <w:rFonts w:hint="eastAsia" w:ascii="Times New Roman" w:hAnsi="Times New Roman" w:eastAsia="方正仿宋_GBK" w:cs="Times New Roman"/>
          <w:color w:val="FF0000"/>
          <w:sz w:val="32"/>
          <w:szCs w:val="32"/>
          <w:highlight w:val="yellow"/>
          <w:u w:val="single"/>
          <w:lang w:val="en-US" w:eastAsia="zh-CN"/>
        </w:rPr>
        <w:t>8</w:t>
      </w:r>
      <w:r>
        <w:rPr>
          <w:rFonts w:ascii="Times New Roman" w:hAnsi="Times New Roman" w:eastAsia="方正仿宋_GBK" w:cs="Times New Roman"/>
          <w:color w:val="FF0000"/>
          <w:sz w:val="32"/>
          <w:szCs w:val="32"/>
          <w:highlight w:val="yellow"/>
        </w:rPr>
        <w:t>月</w:t>
      </w:r>
      <w:r>
        <w:rPr>
          <w:rFonts w:hint="eastAsia" w:ascii="Times New Roman" w:hAnsi="Times New Roman" w:eastAsia="方正仿宋_GBK" w:cs="Times New Roman"/>
          <w:color w:val="FF0000"/>
          <w:sz w:val="32"/>
          <w:szCs w:val="32"/>
          <w:highlight w:val="yellow"/>
          <w:u w:val="single"/>
          <w:lang w:val="en-US" w:eastAsia="zh-CN"/>
        </w:rPr>
        <w:t>9</w:t>
      </w:r>
      <w:r>
        <w:rPr>
          <w:rFonts w:ascii="Times New Roman" w:hAnsi="Times New Roman" w:eastAsia="方正仿宋_GBK" w:cs="Times New Roman"/>
          <w:color w:val="FF0000"/>
          <w:sz w:val="32"/>
          <w:szCs w:val="32"/>
          <w:highlight w:val="yellow"/>
        </w:rPr>
        <w:t>日</w:t>
      </w:r>
      <w:r>
        <w:rPr>
          <w:rFonts w:hint="eastAsia" w:ascii="Times New Roman" w:hAnsi="Times New Roman" w:eastAsia="方正仿宋_GBK" w:cs="Times New Roman"/>
          <w:color w:val="FF0000"/>
          <w:sz w:val="32"/>
          <w:szCs w:val="32"/>
          <w:highlight w:val="yellow"/>
          <w:u w:val="single" w:color="000000"/>
        </w:rPr>
        <w:t>17</w:t>
      </w:r>
      <w:r>
        <w:rPr>
          <w:rFonts w:ascii="Times New Roman" w:hAnsi="Times New Roman" w:eastAsia="方正仿宋_GBK" w:cs="Times New Roman"/>
          <w:color w:val="FF0000"/>
          <w:sz w:val="32"/>
          <w:szCs w:val="32"/>
          <w:highlight w:val="yellow"/>
        </w:rPr>
        <w:t>时</w:t>
      </w:r>
      <w:r>
        <w:rPr>
          <w:rFonts w:ascii="Times New Roman" w:hAnsi="Times New Roman" w:eastAsia="方正仿宋_GBK" w:cs="Times New Roman"/>
          <w:color w:val="FF0000"/>
          <w:sz w:val="32"/>
          <w:szCs w:val="32"/>
          <w:highlight w:val="yellow"/>
          <w:u w:val="single"/>
        </w:rPr>
        <w:t>0</w:t>
      </w:r>
      <w:r>
        <w:rPr>
          <w:rFonts w:ascii="Times New Roman" w:hAnsi="Times New Roman" w:eastAsia="方正仿宋_GBK" w:cs="Times New Roman"/>
          <w:color w:val="000000" w:themeColor="text1"/>
          <w:sz w:val="32"/>
          <w:szCs w:val="32"/>
          <w:highlight w:val="yellow"/>
          <w:u w:val="single"/>
        </w:rPr>
        <w:t>0</w:t>
      </w:r>
      <w:r>
        <w:rPr>
          <w:rFonts w:ascii="Times New Roman" w:hAnsi="Times New Roman" w:eastAsia="方正仿宋_GBK" w:cs="Times New Roman"/>
          <w:color w:val="000000" w:themeColor="text1"/>
          <w:sz w:val="32"/>
          <w:szCs w:val="32"/>
          <w:highlight w:val="yellow"/>
        </w:rPr>
        <w:t>分</w:t>
      </w:r>
      <w:r>
        <w:rPr>
          <w:rFonts w:ascii="Times New Roman" w:hAnsi="Times New Roman" w:eastAsia="方正仿宋_GBK" w:cs="Times New Roman"/>
          <w:color w:val="000000" w:themeColor="text1"/>
          <w:sz w:val="32"/>
          <w:szCs w:val="32"/>
        </w:rPr>
        <w:t>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rPr>
        <w:t>1.挂牌开始时间</w:t>
      </w:r>
      <w:r>
        <w:rPr>
          <w:rFonts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u w:val="single"/>
        </w:rPr>
        <w:t>202</w:t>
      </w:r>
      <w:r>
        <w:rPr>
          <w:rFonts w:hint="eastAsia" w:ascii="Times New Roman" w:hAnsi="Times New Roman" w:eastAsia="方正仿宋_GBK" w:cs="Times New Roman"/>
          <w:color w:val="000000" w:themeColor="text1"/>
          <w:sz w:val="32"/>
          <w:szCs w:val="32"/>
          <w:highlight w:val="none"/>
          <w:u w:val="single"/>
        </w:rPr>
        <w:t>3</w:t>
      </w:r>
      <w:r>
        <w:rPr>
          <w:rFonts w:ascii="Times New Roman" w:hAnsi="Times New Roman" w:eastAsia="方正仿宋_GBK" w:cs="Times New Roman"/>
          <w:color w:val="000000" w:themeColor="text1"/>
          <w:sz w:val="32"/>
          <w:szCs w:val="32"/>
          <w:highlight w:val="none"/>
          <w:u w:val="single"/>
        </w:rPr>
        <w:t xml:space="preserve"> </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rPr>
        <w:t xml:space="preserve"> </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rPr>
        <w:t xml:space="preserve"> 9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2.挂牌截止时间：</w:t>
      </w:r>
      <w:r>
        <w:rPr>
          <w:rFonts w:ascii="Times New Roman" w:hAnsi="Times New Roman" w:eastAsia="方正仿宋_GBK" w:cs="Times New Roman"/>
          <w:color w:val="000000" w:themeColor="text1"/>
          <w:sz w:val="32"/>
          <w:szCs w:val="32"/>
          <w:u w:val="single"/>
        </w:rPr>
        <w:t>202</w:t>
      </w:r>
      <w:r>
        <w:rPr>
          <w:rFonts w:hint="eastAsia" w:ascii="Times New Roman" w:hAnsi="Times New Roman" w:eastAsia="方正仿宋_GBK" w:cs="Times New Roman"/>
          <w:color w:val="000000" w:themeColor="text1"/>
          <w:sz w:val="32"/>
          <w:szCs w:val="32"/>
          <w:u w:val="single"/>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8</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15</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rPr>
        <w:t>10</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3.接受挂牌报价时间：上午</w:t>
      </w:r>
      <w:r>
        <w:rPr>
          <w:rFonts w:ascii="Times New Roman" w:hAnsi="Times New Roman" w:eastAsia="方正仿宋_GBK" w:cs="Times New Roman"/>
          <w:color w:val="000000" w:themeColor="text1"/>
          <w:sz w:val="32"/>
          <w:szCs w:val="32"/>
          <w:u w:val="single"/>
        </w:rPr>
        <w:t>9</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 xml:space="preserve">00 </w:t>
      </w:r>
      <w:r>
        <w:rPr>
          <w:rFonts w:ascii="Times New Roman" w:hAnsi="Times New Roman" w:eastAsia="方正仿宋_GBK" w:cs="Times New Roman"/>
          <w:color w:val="000000" w:themeColor="text1"/>
          <w:sz w:val="32"/>
          <w:szCs w:val="32"/>
        </w:rPr>
        <w:t>分至</w:t>
      </w:r>
      <w:r>
        <w:rPr>
          <w:rFonts w:ascii="Times New Roman" w:hAnsi="Times New Roman" w:eastAsia="方正仿宋_GBK" w:cs="Times New Roman"/>
          <w:color w:val="000000" w:themeColor="text1"/>
          <w:sz w:val="32"/>
          <w:szCs w:val="32"/>
          <w:u w:val="single"/>
        </w:rPr>
        <w:t>12</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分、下午</w:t>
      </w:r>
      <w:r>
        <w:rPr>
          <w:rFonts w:ascii="Times New Roman" w:hAnsi="Times New Roman" w:eastAsia="方正仿宋_GBK" w:cs="Times New Roman"/>
          <w:color w:val="000000" w:themeColor="text1"/>
          <w:sz w:val="32"/>
          <w:szCs w:val="32"/>
          <w:u w:val="single"/>
        </w:rPr>
        <w:t>1</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 xml:space="preserve">30 </w:t>
      </w:r>
      <w:r>
        <w:rPr>
          <w:rFonts w:ascii="Times New Roman" w:hAnsi="Times New Roman" w:eastAsia="方正仿宋_GBK" w:cs="Times New Roman"/>
          <w:color w:val="000000" w:themeColor="text1"/>
          <w:sz w:val="32"/>
          <w:szCs w:val="32"/>
        </w:rPr>
        <w:t>分至</w:t>
      </w:r>
      <w:r>
        <w:rPr>
          <w:rFonts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w:t>
      </w:r>
    </w:p>
    <w:p>
      <w:pPr>
        <w:spacing w:line="540" w:lineRule="exact"/>
        <w:ind w:firstLine="640" w:firstLineChars="200"/>
        <w:rPr>
          <w:rFonts w:hint="default" w:ascii="Times New Roman" w:hAnsi="Times New Roman" w:eastAsia="方正仿宋_GBK" w:cs="Times New Roman"/>
          <w:color w:val="000000" w:themeColor="text1"/>
          <w:sz w:val="32"/>
          <w:szCs w:val="32"/>
          <w:lang w:val="en-US" w:eastAsia="zh-CN"/>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lang w:eastAsia="zh-CN"/>
        </w:rPr>
        <w:t>联系电话：</w:t>
      </w:r>
      <w:r>
        <w:rPr>
          <w:rFonts w:hint="eastAsia" w:ascii="Times New Roman" w:hAnsi="Times New Roman" w:eastAsia="方正仿宋_GBK" w:cs="Times New Roman"/>
          <w:color w:val="000000" w:themeColor="text1"/>
          <w:sz w:val="32"/>
          <w:szCs w:val="32"/>
          <w:lang w:val="en-US" w:eastAsia="zh-CN"/>
        </w:rPr>
        <w:t>18096388611</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w:t>
      </w:r>
      <w:r>
        <w:rPr>
          <w:rFonts w:ascii="Times New Roman" w:hAnsi="Times New Roman" w:eastAsia="方正仿宋_GBK" w:cs="Times New Roman"/>
          <w:sz w:val="32"/>
          <w:szCs w:val="32"/>
          <w:u w:val="single"/>
        </w:rPr>
        <w:t>网上填写挂牌竞买报价方式</w:t>
      </w:r>
      <w:r>
        <w:rPr>
          <w:rFonts w:ascii="Times New Roman" w:hAnsi="Times New Roman" w:eastAsia="方正仿宋_GBK" w:cs="Times New Roman"/>
          <w:sz w:val="32"/>
          <w:szCs w:val="32"/>
        </w:rPr>
        <w:t>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w:t>
      </w:r>
      <w:r>
        <w:rPr>
          <w:rFonts w:hint="eastAsia" w:ascii="Times New Roman" w:hAnsi="Times New Roman" w:eastAsia="方正仿宋_GBK" w:cs="Times New Roman"/>
          <w:b/>
          <w:bCs/>
          <w:sz w:val="32"/>
          <w:szCs w:val="32"/>
          <w:lang w:eastAsia="zh-CN"/>
        </w:rPr>
        <w:t>名称、</w:t>
      </w:r>
      <w:r>
        <w:rPr>
          <w:rFonts w:ascii="Times New Roman" w:hAnsi="Times New Roman" w:eastAsia="方正仿宋_GBK" w:cs="Times New Roman"/>
          <w:b/>
          <w:bCs/>
          <w:sz w:val="32"/>
          <w:szCs w:val="32"/>
        </w:rPr>
        <w:t>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竞得人交纳的竞买保证金自动转作该地块的定金，</w:t>
      </w:r>
      <w:r>
        <w:rPr>
          <w:rFonts w:hint="eastAsia" w:ascii="Times New Roman" w:hAnsi="Times New Roman" w:eastAsia="方正仿宋_GBK" w:cs="Times New Roman"/>
          <w:sz w:val="32"/>
          <w:szCs w:val="32"/>
          <w:u w:val="single"/>
          <w:lang w:val="en-US" w:eastAsia="zh-CN"/>
        </w:rPr>
        <w:t>该定金抵作首期土地出让价款。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pStyle w:val="2"/>
        <w:rPr>
          <w:rFonts w:ascii="Times New Roman" w:hAnsi="Times New Roman" w:eastAsia="方正仿宋_GBK" w:cs="Times New Roman"/>
          <w:sz w:val="32"/>
          <w:szCs w:val="32"/>
        </w:rPr>
      </w:pPr>
    </w:p>
    <w:p>
      <w:pPr>
        <w:pStyle w:val="4"/>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color w:val="FF0000"/>
          <w:sz w:val="32"/>
          <w:szCs w:val="32"/>
          <w:lang w:val="en-US" w:eastAsia="zh-CN"/>
        </w:rPr>
        <w:t xml:space="preserve">  </w:t>
      </w:r>
      <w:r>
        <w:rPr>
          <w:rFonts w:hint="eastAsia" w:ascii="Times New Roman" w:hAnsi="Times New Roman" w:eastAsia="方正仿宋_GBK" w:cs="Times New Roman"/>
          <w:color w:val="000000" w:themeColor="text1"/>
          <w:sz w:val="32"/>
          <w:szCs w:val="32"/>
          <w:highlight w:val="none"/>
          <w:lang w:val="en-US" w:eastAsia="zh-CN"/>
        </w:rPr>
        <w:t xml:space="preserve">  </w:t>
      </w:r>
      <w:r>
        <w:rPr>
          <w:rFonts w:ascii="Times New Roman" w:hAnsi="Times New Roman" w:eastAsia="方正仿宋_GBK" w:cs="Times New Roman"/>
          <w:color w:val="000000" w:themeColor="text1"/>
          <w:sz w:val="32"/>
          <w:szCs w:val="32"/>
          <w:highlight w:val="none"/>
        </w:rPr>
        <w:t>202</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11</w:t>
      </w:r>
      <w:r>
        <w:rPr>
          <w:rFonts w:hint="eastAsia" w:ascii="Times New Roman" w:hAnsi="Times New Roman" w:eastAsia="方正仿宋_GBK" w:cs="Times New Roman"/>
          <w:color w:val="000000" w:themeColor="text1"/>
          <w:sz w:val="32"/>
          <w:szCs w:val="32"/>
          <w:highlight w:val="none"/>
        </w:rPr>
        <w:t>日</w:t>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eastAsia="方正仿宋_GBK" w:cs="Times New Roman"/>
          <w:sz w:val="32"/>
          <w:szCs w:val="32"/>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drawing>
          <wp:anchor distT="0" distB="0" distL="114300" distR="114300" simplePos="0" relativeHeight="251664384" behindDoc="0" locked="0" layoutInCell="1" allowOverlap="1">
            <wp:simplePos x="0" y="0"/>
            <wp:positionH relativeFrom="column">
              <wp:posOffset>-441325</wp:posOffset>
            </wp:positionH>
            <wp:positionV relativeFrom="paragraph">
              <wp:posOffset>106045</wp:posOffset>
            </wp:positionV>
            <wp:extent cx="6057900" cy="5048250"/>
            <wp:effectExtent l="0" t="0" r="0" b="0"/>
            <wp:wrapNone/>
            <wp:docPr id="2" name="图片 12" descr="MX-B5621R_20230704_1018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MX-B5621R_20230704_101802_00"/>
                    <pic:cNvPicPr>
                      <a:picLocks noChangeAspect="1"/>
                    </pic:cNvPicPr>
                  </pic:nvPicPr>
                  <pic:blipFill>
                    <a:blip r:embed="rId10"/>
                    <a:srcRect l="9550" t="2753" r="9561" b="1859"/>
                    <a:stretch>
                      <a:fillRect/>
                    </a:stretch>
                  </pic:blipFill>
                  <pic:spPr>
                    <a:xfrm>
                      <a:off x="0" y="0"/>
                      <a:ext cx="6057900" cy="5048250"/>
                    </a:xfrm>
                    <a:prstGeom prst="rect">
                      <a:avLst/>
                    </a:prstGeom>
                    <a:noFill/>
                    <a:ln>
                      <a:noFill/>
                    </a:ln>
                  </pic:spPr>
                </pic:pic>
              </a:graphicData>
            </a:graphic>
          </wp:anchor>
        </w:drawing>
      </w: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r>
        <w:rPr>
          <w:rFonts w:ascii="Times New Roman" w:hAnsi="Times New Roman" w:cs="Times New Roman"/>
        </w:rPr>
        <w:drawing>
          <wp:anchor distT="0" distB="0" distL="114300" distR="114300" simplePos="0" relativeHeight="251665408" behindDoc="1" locked="0" layoutInCell="1" allowOverlap="1">
            <wp:simplePos x="0" y="0"/>
            <wp:positionH relativeFrom="page">
              <wp:posOffset>817245</wp:posOffset>
            </wp:positionH>
            <wp:positionV relativeFrom="page">
              <wp:posOffset>1888490</wp:posOffset>
            </wp:positionV>
            <wp:extent cx="5273040" cy="7454265"/>
            <wp:effectExtent l="0" t="0" r="3810" b="1333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273040" cy="7454265"/>
                    </a:xfrm>
                    <a:prstGeom prst="rect">
                      <a:avLst/>
                    </a:prstGeom>
                    <a:noFill/>
                    <a:ln>
                      <a:noFill/>
                    </a:ln>
                  </pic:spPr>
                </pic:pic>
              </a:graphicData>
            </a:graphic>
          </wp:anchor>
        </w:drawing>
      </w: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r>
        <w:rPr>
          <w:rFonts w:ascii="Times New Roman" w:hAnsi="Times New Roman" w:cs="Times New Roman"/>
        </w:rPr>
        <w:drawing>
          <wp:anchor distT="0" distB="0" distL="114300" distR="114300" simplePos="0" relativeHeight="251666432" behindDoc="1" locked="0" layoutInCell="1" allowOverlap="1">
            <wp:simplePos x="0" y="0"/>
            <wp:positionH relativeFrom="page">
              <wp:posOffset>1122680</wp:posOffset>
            </wp:positionH>
            <wp:positionV relativeFrom="page">
              <wp:posOffset>935990</wp:posOffset>
            </wp:positionV>
            <wp:extent cx="5810885" cy="8213725"/>
            <wp:effectExtent l="0" t="0" r="18415" b="1587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5810885" cy="8213725"/>
                    </a:xfrm>
                    <a:prstGeom prst="rect">
                      <a:avLst/>
                    </a:prstGeom>
                    <a:noFill/>
                    <a:ln>
                      <a:noFill/>
                    </a:ln>
                  </pic:spPr>
                </pic:pic>
              </a:graphicData>
            </a:graphic>
          </wp:anchor>
        </w:drawing>
      </w: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eastAsia" w:eastAsia="宋体"/>
          <w:lang w:val="en" w:eastAsia="zh-CN"/>
        </w:rPr>
      </w:pPr>
      <w:r>
        <w:drawing>
          <wp:anchor distT="0" distB="0" distL="114300" distR="114300" simplePos="0" relativeHeight="251667456" behindDoc="1" locked="0" layoutInCell="1" allowOverlap="1">
            <wp:simplePos x="0" y="0"/>
            <wp:positionH relativeFrom="page">
              <wp:posOffset>1093470</wp:posOffset>
            </wp:positionH>
            <wp:positionV relativeFrom="page">
              <wp:posOffset>1246505</wp:posOffset>
            </wp:positionV>
            <wp:extent cx="5321935" cy="7522845"/>
            <wp:effectExtent l="0" t="0" r="12065" b="190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321935" cy="7522845"/>
                    </a:xfrm>
                    <a:prstGeom prst="rect">
                      <a:avLst/>
                    </a:prstGeom>
                    <a:noFill/>
                    <a:ln>
                      <a:noFill/>
                    </a:ln>
                  </pic:spPr>
                </pic:pic>
              </a:graphicData>
            </a:graphic>
          </wp:anchor>
        </w:drawing>
      </w:r>
      <w:r>
        <w:rPr>
          <w:rFonts w:hint="eastAsia" w:eastAsia="宋体"/>
          <w:lang w:val="en" w:eastAsia="zh-CN"/>
        </w:rPr>
        <w:t>】</w:t>
      </w:r>
    </w:p>
    <w:p>
      <w:pPr>
        <w:pStyle w:val="22"/>
        <w:ind w:firstLine="0" w:firstLineChars="0"/>
        <w:rPr>
          <w:rFonts w:hint="eastAsia" w:eastAsia="宋体"/>
          <w:lang w:val="en" w:eastAsia="zh-CN"/>
        </w:rPr>
      </w:pPr>
    </w:p>
    <w:p>
      <w:pPr>
        <w:pStyle w:val="22"/>
        <w:ind w:firstLine="0" w:firstLineChars="0"/>
        <w:rPr>
          <w:rFonts w:hint="eastAsia" w:eastAsia="宋体"/>
          <w:lang w:val="en" w:eastAsia="zh-CN"/>
        </w:rPr>
      </w:pPr>
    </w:p>
    <w:p>
      <w:pPr>
        <w:pStyle w:val="22"/>
        <w:ind w:firstLine="0" w:firstLineChars="0"/>
        <w:rPr>
          <w:rFonts w:hint="eastAsia" w:eastAsia="宋体"/>
          <w:lang w:val="en" w:eastAsia="zh-CN"/>
        </w:rPr>
      </w:pPr>
      <w:r>
        <w:rPr>
          <w:rFonts w:ascii="Times New Roman" w:hAnsi="Times New Roman" w:cs="Times New Roman"/>
        </w:rPr>
        <w:drawing>
          <wp:anchor distT="0" distB="0" distL="114300" distR="114300" simplePos="0" relativeHeight="251668480" behindDoc="1" locked="0" layoutInCell="1" allowOverlap="1">
            <wp:simplePos x="0" y="0"/>
            <wp:positionH relativeFrom="page">
              <wp:posOffset>1008380</wp:posOffset>
            </wp:positionH>
            <wp:positionV relativeFrom="page">
              <wp:posOffset>1134110</wp:posOffset>
            </wp:positionV>
            <wp:extent cx="5642610" cy="7976235"/>
            <wp:effectExtent l="0" t="0" r="15240" b="571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5642610" cy="7976235"/>
                    </a:xfrm>
                    <a:prstGeom prst="rect">
                      <a:avLst/>
                    </a:prstGeom>
                    <a:noFill/>
                    <a:ln>
                      <a:noFill/>
                    </a:ln>
                  </pic:spPr>
                </pic:pic>
              </a:graphicData>
            </a:graphic>
          </wp:anchor>
        </w:drawing>
      </w: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r>
        <w:rPr>
          <w:rFonts w:ascii="Times New Roman" w:hAnsi="Times New Roman" w:cs="Times New Roman"/>
        </w:rPr>
        <w:drawing>
          <wp:anchor distT="0" distB="0" distL="114300" distR="114300" simplePos="0" relativeHeight="251669504" behindDoc="1" locked="0" layoutInCell="1" allowOverlap="1">
            <wp:simplePos x="0" y="0"/>
            <wp:positionH relativeFrom="page">
              <wp:posOffset>1185545</wp:posOffset>
            </wp:positionH>
            <wp:positionV relativeFrom="page">
              <wp:posOffset>1617980</wp:posOffset>
            </wp:positionV>
            <wp:extent cx="5332730" cy="7538720"/>
            <wp:effectExtent l="0" t="0" r="1270" b="5080"/>
            <wp:wrapNone/>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5"/>
                    <a:stretch>
                      <a:fillRect/>
                    </a:stretch>
                  </pic:blipFill>
                  <pic:spPr>
                    <a:xfrm>
                      <a:off x="0" y="0"/>
                      <a:ext cx="5332730" cy="7538720"/>
                    </a:xfrm>
                    <a:prstGeom prst="rect">
                      <a:avLst/>
                    </a:prstGeom>
                    <a:noFill/>
                    <a:ln>
                      <a:noFill/>
                    </a:ln>
                  </pic:spPr>
                </pic:pic>
              </a:graphicData>
            </a:graphic>
          </wp:anchor>
        </w:drawing>
      </w:r>
    </w:p>
    <w:p>
      <w:pPr>
        <w:pStyle w:val="22"/>
        <w:ind w:firstLine="0" w:firstLineChars="0"/>
        <w:rPr>
          <w:rFonts w:hint="default" w:eastAsia="宋体"/>
          <w:lang w:val="en" w:eastAsia="zh-CN"/>
        </w:rPr>
      </w:pPr>
      <w:r>
        <w:drawing>
          <wp:anchor distT="0" distB="0" distL="114300" distR="114300" simplePos="0" relativeHeight="251670528" behindDoc="1" locked="0" layoutInCell="1" allowOverlap="1">
            <wp:simplePos x="0" y="0"/>
            <wp:positionH relativeFrom="page">
              <wp:posOffset>894080</wp:posOffset>
            </wp:positionH>
            <wp:positionV relativeFrom="page">
              <wp:posOffset>1431290</wp:posOffset>
            </wp:positionV>
            <wp:extent cx="5568315" cy="7871460"/>
            <wp:effectExtent l="0" t="0" r="13335" b="1524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6"/>
                    <a:stretch>
                      <a:fillRect/>
                    </a:stretch>
                  </pic:blipFill>
                  <pic:spPr>
                    <a:xfrm>
                      <a:off x="0" y="0"/>
                      <a:ext cx="5568315" cy="7871460"/>
                    </a:xfrm>
                    <a:prstGeom prst="rect">
                      <a:avLst/>
                    </a:prstGeom>
                    <a:noFill/>
                    <a:ln>
                      <a:noFill/>
                    </a:ln>
                  </pic:spPr>
                </pic:pic>
              </a:graphicData>
            </a:graphic>
          </wp:anchor>
        </w:drawing>
      </w:r>
    </w:p>
    <w:p>
      <w:pPr>
        <w:pStyle w:val="22"/>
        <w:ind w:firstLine="0" w:firstLineChars="0"/>
        <w:rPr>
          <w:rFonts w:hint="default" w:eastAsia="宋体"/>
          <w:lang w:val="en" w:eastAsia="zh-CN"/>
        </w:rPr>
      </w:pPr>
    </w:p>
    <w:p>
      <w:pPr>
        <w:pStyle w:val="22"/>
        <w:ind w:firstLine="0" w:firstLineChars="0"/>
        <w:rPr>
          <w:rFonts w:hint="default" w:eastAsia="宋体"/>
          <w:lang w:val="en" w:eastAsia="zh-CN"/>
        </w:rPr>
      </w:pPr>
    </w:p>
    <w:p>
      <w:pPr>
        <w:pStyle w:val="22"/>
        <w:ind w:firstLine="0" w:firstLineChars="0"/>
        <w:rPr>
          <w:rFonts w:hint="eastAsia" w:eastAsia="宋体"/>
          <w:lang w:eastAsia="zh-CN"/>
        </w:rPr>
      </w:pPr>
      <w:r>
        <w:drawing>
          <wp:anchor distT="0" distB="0" distL="114300" distR="114300" simplePos="0" relativeHeight="251671552" behindDoc="0" locked="0" layoutInCell="1" allowOverlap="1">
            <wp:simplePos x="0" y="0"/>
            <wp:positionH relativeFrom="column">
              <wp:posOffset>19050</wp:posOffset>
            </wp:positionH>
            <wp:positionV relativeFrom="paragraph">
              <wp:posOffset>70485</wp:posOffset>
            </wp:positionV>
            <wp:extent cx="5457825" cy="7715250"/>
            <wp:effectExtent l="0" t="0" r="9525" b="0"/>
            <wp:wrapNone/>
            <wp:docPr id="24" name="图片 16" descr="5ce1be1b417688d7edc5acd7d913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5ce1be1b417688d7edc5acd7d9133e8"/>
                    <pic:cNvPicPr>
                      <a:picLocks noChangeAspect="1"/>
                    </pic:cNvPicPr>
                  </pic:nvPicPr>
                  <pic:blipFill>
                    <a:blip r:embed="rId17"/>
                    <a:stretch>
                      <a:fillRect/>
                    </a:stretch>
                  </pic:blipFill>
                  <pic:spPr>
                    <a:xfrm>
                      <a:off x="0" y="0"/>
                      <a:ext cx="5457825" cy="7715250"/>
                    </a:xfrm>
                    <a:prstGeom prst="rect">
                      <a:avLst/>
                    </a:prstGeom>
                    <a:noFill/>
                    <a:ln>
                      <a:noFill/>
                    </a:ln>
                  </pic:spPr>
                </pic:pic>
              </a:graphicData>
            </a:graphic>
          </wp:anchor>
        </w:drawing>
      </w:r>
      <w:r>
        <w:rPr>
          <w:rFonts w:hint="default" w:eastAsia="宋体"/>
          <w:lang w:val="en" w:eastAsia="zh-CN"/>
        </w:rPr>
        <w:drawing>
          <wp:inline distT="0" distB="0" distL="114300" distR="114300">
            <wp:extent cx="5361305" cy="7579360"/>
            <wp:effectExtent l="0" t="0" r="10795" b="2540"/>
            <wp:docPr id="9" name="图片 8" descr="2db51e3bfce0317fe062ffef9d0f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2db51e3bfce0317fe062ffef9d0f176"/>
                    <pic:cNvPicPr>
                      <a:picLocks noChangeAspect="1"/>
                    </pic:cNvPicPr>
                  </pic:nvPicPr>
                  <pic:blipFill>
                    <a:blip r:embed="rId18"/>
                    <a:stretch>
                      <a:fillRect/>
                    </a:stretch>
                  </pic:blipFill>
                  <pic:spPr>
                    <a:xfrm>
                      <a:off x="0" y="0"/>
                      <a:ext cx="5361305" cy="7579360"/>
                    </a:xfrm>
                    <a:prstGeom prst="rect">
                      <a:avLst/>
                    </a:prstGeom>
                    <a:noFill/>
                    <a:ln>
                      <a:noFill/>
                    </a:ln>
                  </pic:spPr>
                </pic:pic>
              </a:graphicData>
            </a:graphic>
          </wp:inline>
        </w:drawing>
      </w: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color w:val="FF0000"/>
          <w:sz w:val="32"/>
          <w:szCs w:val="32"/>
          <w:u w:val="single"/>
        </w:rPr>
        <w:t>LKYD—202</w:t>
      </w:r>
      <w:r>
        <w:rPr>
          <w:rFonts w:hint="eastAsia" w:ascii="Times New Roman" w:hAnsi="Times New Roman" w:eastAsia="方正仿宋_GBK"/>
          <w:color w:val="FF0000"/>
          <w:sz w:val="32"/>
          <w:szCs w:val="32"/>
          <w:u w:val="single"/>
          <w:lang w:val="en-US" w:eastAsia="zh-CN"/>
        </w:rPr>
        <w:t>3</w:t>
      </w:r>
      <w:r>
        <w:rPr>
          <w:rFonts w:hint="eastAsia" w:ascii="Times New Roman" w:hAnsi="Times New Roman" w:eastAsia="方正仿宋_GBK"/>
          <w:color w:val="FF0000"/>
          <w:sz w:val="32"/>
          <w:szCs w:val="32"/>
          <w:u w:val="single"/>
        </w:rPr>
        <w:t>—0</w:t>
      </w:r>
      <w:r>
        <w:rPr>
          <w:rFonts w:hint="eastAsia" w:ascii="Times New Roman" w:hAnsi="Times New Roman" w:eastAsia="方正仿宋_GBK"/>
          <w:color w:val="FF0000"/>
          <w:sz w:val="32"/>
          <w:szCs w:val="32"/>
          <w:u w:val="single"/>
          <w:lang w:val="en-US" w:eastAsia="zh-CN"/>
        </w:rPr>
        <w:t>05</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color w:val="000000" w:themeColor="text1"/>
          <w:sz w:val="32"/>
          <w:szCs w:val="32"/>
          <w:highlight w:val="none"/>
          <w:u w:val="single"/>
        </w:rPr>
        <w:t>2023</w:t>
      </w:r>
      <w:r>
        <w:rPr>
          <w:rFonts w:ascii="Times New Roman" w:hAnsi="Times New Roman" w:eastAsia="方正仿宋简体" w:cs="Times New Roman"/>
          <w:color w:val="000000" w:themeColor="text1"/>
          <w:sz w:val="32"/>
          <w:szCs w:val="32"/>
          <w:highlight w:val="none"/>
        </w:rPr>
        <w:t>年</w:t>
      </w:r>
      <w:r>
        <w:rPr>
          <w:rFonts w:hint="eastAsia" w:ascii="Times New Roman" w:hAnsi="Times New Roman" w:eastAsia="方正仿宋简体" w:cs="Times New Roman"/>
          <w:color w:val="000000" w:themeColor="text1"/>
          <w:sz w:val="32"/>
          <w:szCs w:val="32"/>
          <w:highlight w:val="none"/>
          <w:u w:val="single"/>
          <w:lang w:val="en-US" w:eastAsia="zh-CN"/>
        </w:rPr>
        <w:t xml:space="preserve"> 8</w:t>
      </w:r>
      <w:r>
        <w:rPr>
          <w:rFonts w:ascii="Times New Roman" w:hAnsi="Times New Roman" w:eastAsia="方正仿宋简体" w:cs="Times New Roman"/>
          <w:color w:val="000000" w:themeColor="text1"/>
          <w:sz w:val="32"/>
          <w:szCs w:val="32"/>
          <w:highlight w:val="none"/>
        </w:rPr>
        <w:t>月</w:t>
      </w:r>
      <w:r>
        <w:rPr>
          <w:rFonts w:hint="eastAsia" w:ascii="Times New Roman" w:hAnsi="Times New Roman" w:eastAsia="方正仿宋简体" w:cs="Times New Roman"/>
          <w:color w:val="000000" w:themeColor="text1"/>
          <w:sz w:val="32"/>
          <w:szCs w:val="32"/>
          <w:highlight w:val="none"/>
          <w:u w:val="single"/>
          <w:lang w:val="en-US" w:eastAsia="zh-CN"/>
        </w:rPr>
        <w:t>2</w:t>
      </w:r>
      <w:r>
        <w:rPr>
          <w:rFonts w:ascii="Times New Roman" w:hAnsi="Times New Roman" w:eastAsia="方正仿宋简体" w:cs="Times New Roman"/>
          <w:color w:val="000000" w:themeColor="text1"/>
          <w:sz w:val="32"/>
          <w:szCs w:val="32"/>
          <w:highlight w:val="none"/>
        </w:rPr>
        <w:t>日</w:t>
      </w:r>
      <w:r>
        <w:rPr>
          <w:rFonts w:ascii="Times New Roman" w:hAnsi="Times New Roman" w:eastAsia="方正仿宋简体" w:cs="Times New Roman"/>
          <w:color w:val="000000" w:themeColor="text1"/>
          <w:sz w:val="32"/>
          <w:szCs w:val="32"/>
        </w:rPr>
        <w:t>至</w:t>
      </w:r>
      <w:r>
        <w:rPr>
          <w:rFonts w:hint="eastAsia" w:ascii="Times New Roman" w:hAnsi="Times New Roman" w:eastAsia="方正仿宋简体" w:cs="Times New Roman"/>
          <w:color w:val="000000" w:themeColor="text1"/>
          <w:sz w:val="32"/>
          <w:szCs w:val="32"/>
          <w:u w:val="single"/>
        </w:rPr>
        <w:t>2023</w:t>
      </w:r>
      <w:r>
        <w:rPr>
          <w:rFonts w:ascii="Times New Roman" w:hAnsi="Times New Roman" w:eastAsia="方正仿宋简体" w:cs="Times New Roman"/>
          <w:color w:val="000000" w:themeColor="text1"/>
          <w:sz w:val="32"/>
          <w:szCs w:val="32"/>
        </w:rPr>
        <w:t>年</w:t>
      </w:r>
      <w:r>
        <w:rPr>
          <w:rFonts w:hint="eastAsia" w:ascii="Times New Roman" w:hAnsi="Times New Roman" w:eastAsia="方正仿宋简体" w:cs="Times New Roman"/>
          <w:color w:val="000000" w:themeColor="text1"/>
          <w:sz w:val="32"/>
          <w:szCs w:val="32"/>
          <w:u w:val="single"/>
          <w:lang w:val="en-US" w:eastAsia="zh-CN"/>
        </w:rPr>
        <w:t>8</w:t>
      </w:r>
      <w:r>
        <w:rPr>
          <w:rFonts w:ascii="Times New Roman" w:hAnsi="Times New Roman" w:eastAsia="方正仿宋简体" w:cs="Times New Roman"/>
          <w:color w:val="000000" w:themeColor="text1"/>
          <w:sz w:val="32"/>
          <w:szCs w:val="32"/>
        </w:rPr>
        <w:t>月</w:t>
      </w:r>
      <w:r>
        <w:rPr>
          <w:rFonts w:hint="eastAsia" w:ascii="Times New Roman" w:hAnsi="Times New Roman" w:eastAsia="方正仿宋简体" w:cs="Times New Roman"/>
          <w:color w:val="000000" w:themeColor="text1"/>
          <w:sz w:val="32"/>
          <w:szCs w:val="32"/>
          <w:u w:val="single"/>
          <w:lang w:val="en-US" w:eastAsia="zh-CN"/>
        </w:rPr>
        <w:t xml:space="preserve"> 15</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w:t>
      </w:r>
      <w:r>
        <w:rPr>
          <w:rFonts w:hint="eastAsia" w:ascii="Times New Roman" w:hAnsi="Times New Roman" w:eastAsia="方正仿宋_GBK"/>
          <w:sz w:val="32"/>
          <w:szCs w:val="32"/>
          <w:u w:val="single"/>
          <w:lang w:val="en-US" w:eastAsia="zh-CN"/>
        </w:rPr>
        <w:t>3</w:t>
      </w:r>
      <w:r>
        <w:rPr>
          <w:rFonts w:hint="eastAsia" w:ascii="Times New Roman" w:hAnsi="Times New Roman" w:eastAsia="方正仿宋_GBK"/>
          <w:sz w:val="32"/>
          <w:szCs w:val="32"/>
          <w:u w:val="single"/>
        </w:rPr>
        <w:t>—0</w:t>
      </w:r>
      <w:r>
        <w:rPr>
          <w:rFonts w:hint="eastAsia" w:ascii="Times New Roman" w:hAnsi="Times New Roman" w:eastAsia="方正仿宋_GBK"/>
          <w:sz w:val="32"/>
          <w:szCs w:val="32"/>
          <w:u w:val="single"/>
          <w:lang w:val="en-US" w:eastAsia="zh-CN"/>
        </w:rPr>
        <w:t>05</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color w:val="FF0000"/>
          <w:sz w:val="32"/>
          <w:szCs w:val="32"/>
          <w:u w:val="single"/>
          <w:lang w:val="en-US" w:eastAsia="zh-CN"/>
        </w:rPr>
        <w:t>120</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highlight w:val="none"/>
          <w:lang w:val="en-US" w:eastAsia="zh-CN"/>
        </w:rPr>
        <w:t>壹佰贰拾万元整</w:t>
      </w:r>
      <w:r>
        <w:rPr>
          <w:rFonts w:ascii="Times New Roman" w:hAnsi="Times New Roman" w:eastAsia="方正仿宋简体" w:cs="Times New Roman"/>
          <w:sz w:val="32"/>
          <w:szCs w:val="32"/>
          <w:highlight w:val="none"/>
        </w:rPr>
        <w:t>）</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w:t>
      </w:r>
      <w:r>
        <w:rPr>
          <w:rFonts w:hint="eastAsia" w:ascii="Times New Roman" w:hAnsi="Times New Roman" w:eastAsia="方正仿宋简体" w:cs="Times New Roman"/>
          <w:color w:val="FF0000"/>
          <w:sz w:val="32"/>
          <w:szCs w:val="32"/>
          <w:u w:val="single"/>
          <w:lang w:eastAsia="zh-CN"/>
        </w:rPr>
        <w:t>名称、</w:t>
      </w:r>
      <w:r>
        <w:rPr>
          <w:rFonts w:ascii="Times New Roman" w:hAnsi="Times New Roman" w:eastAsia="方正仿宋简体" w:cs="Times New Roman"/>
          <w:color w:val="FF0000"/>
          <w:sz w:val="32"/>
          <w:szCs w:val="32"/>
          <w:u w:val="single"/>
        </w:rPr>
        <w:t>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eastAsia="zh-CN"/>
        </w:rPr>
        <w:t>件</w:t>
      </w:r>
      <w:r>
        <w:rPr>
          <w:rFonts w:ascii="Times New Roman" w:hAnsi="Times New Roman" w:eastAsia="方正仿宋简体" w:cs="Times New Roman"/>
          <w:sz w:val="32"/>
          <w:szCs w:val="32"/>
        </w:rPr>
        <w:t>：</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none"/>
          <w:lang w:eastAsia="zh-CN"/>
        </w:rPr>
        <w:t>。</w:t>
      </w: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pStyle w:val="2"/>
        <w:rPr>
          <w:rFonts w:hint="eastAsia"/>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rPr>
        <w:t>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rPr>
          <w:rFonts w:ascii="Times New Roman" w:hAnsi="Times New Roman" w:eastAsia="方正仿宋简体" w:cs="Times New Roman"/>
          <w:sz w:val="32"/>
          <w:szCs w:val="32"/>
        </w:rPr>
      </w:pPr>
    </w:p>
    <w:p>
      <w:pPr>
        <w:pStyle w:val="4"/>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ind w:left="0" w:leftChars="0" w:firstLine="0" w:firstLineChars="0"/>
      </w:pPr>
    </w:p>
    <w:p>
      <w:pPr>
        <w:pStyle w:val="4"/>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51"/>
        <w:gridCol w:w="2588"/>
        <w:gridCol w:w="88"/>
        <w:gridCol w:w="1326"/>
        <w:gridCol w:w="107"/>
        <w:gridCol w:w="2778"/>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9400" w:type="dxa"/>
            <w:gridSpan w:val="10"/>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w:t>
            </w:r>
            <w:r>
              <w:rPr>
                <w:rFonts w:hint="eastAsia" w:ascii="仿宋_GB2312" w:hAnsi="宋体" w:eastAsia="仿宋_GB2312"/>
                <w:color w:val="000000"/>
                <w:sz w:val="32"/>
                <w:szCs w:val="32"/>
                <w:lang w:val="en-US" w:eastAsia="zh-CN"/>
              </w:rPr>
              <w:t>2023</w:t>
            </w:r>
            <w:r>
              <w:rPr>
                <w:rFonts w:hint="eastAsia" w:ascii="仿宋_GB2312" w:hAnsi="宋体" w:eastAsia="仿宋_GB2312"/>
                <w:color w:val="000000"/>
                <w:sz w:val="32"/>
                <w:szCs w:val="32"/>
              </w:rPr>
              <w:t>年</w:t>
            </w:r>
            <w:r>
              <w:rPr>
                <w:rFonts w:hint="eastAsia" w:ascii="仿宋_GB2312" w:hAnsi="宋体" w:eastAsia="仿宋_GB2312"/>
                <w:color w:val="000000"/>
                <w:sz w:val="32"/>
                <w:szCs w:val="32"/>
                <w:lang w:val="en-US" w:eastAsia="zh-CN"/>
              </w:rPr>
              <w:t>7</w:t>
            </w:r>
            <w:r>
              <w:rPr>
                <w:rFonts w:hint="eastAsia" w:ascii="仿宋_GB2312" w:hAnsi="宋体" w:eastAsia="仿宋_GB2312"/>
                <w:color w:val="000000"/>
                <w:sz w:val="32"/>
                <w:szCs w:val="32"/>
              </w:rPr>
              <w:t>月</w:t>
            </w:r>
            <w:r>
              <w:rPr>
                <w:rFonts w:hint="eastAsia" w:ascii="仿宋_GB2312" w:hAnsi="宋体" w:eastAsia="仿宋_GB2312"/>
                <w:color w:val="000000"/>
                <w:sz w:val="32"/>
                <w:szCs w:val="32"/>
                <w:lang w:val="en-US" w:eastAsia="zh-CN"/>
              </w:rPr>
              <w:t>13</w:t>
            </w:r>
            <w:r>
              <w:rPr>
                <w:rFonts w:hint="eastAsia" w:ascii="仿宋_GB2312" w:hAnsi="宋体" w:eastAsia="仿宋_GB2312"/>
                <w:color w:val="000000"/>
                <w:sz w:val="32"/>
                <w:szCs w:val="32"/>
              </w:rPr>
              <w:t>日至2023年</w:t>
            </w:r>
            <w:r>
              <w:rPr>
                <w:rFonts w:hint="eastAsia" w:ascii="仿宋_GB2312" w:hAnsi="宋体" w:eastAsia="仿宋_GB2312"/>
                <w:color w:val="000000"/>
                <w:sz w:val="32"/>
                <w:szCs w:val="32"/>
                <w:lang w:val="en-US" w:eastAsia="zh-CN"/>
              </w:rPr>
              <w:t>8</w:t>
            </w:r>
            <w:r>
              <w:rPr>
                <w:rFonts w:hint="eastAsia" w:ascii="仿宋_GB2312" w:hAnsi="宋体" w:eastAsia="仿宋_GB2312"/>
                <w:color w:val="000000"/>
                <w:sz w:val="32"/>
                <w:szCs w:val="32"/>
              </w:rPr>
              <w:t>月</w:t>
            </w:r>
            <w:r>
              <w:rPr>
                <w:rFonts w:hint="eastAsia" w:ascii="仿宋_GB2312" w:hAnsi="宋体" w:eastAsia="仿宋_GB2312"/>
                <w:color w:val="000000"/>
                <w:sz w:val="32"/>
                <w:szCs w:val="32"/>
                <w:lang w:val="en-US" w:eastAsia="zh-CN"/>
              </w:rPr>
              <w:t>15</w:t>
            </w:r>
            <w:r>
              <w:rPr>
                <w:rFonts w:hint="eastAsia" w:ascii="仿宋_GB2312" w:hAnsi="宋体" w:eastAsia="仿宋_GB2312"/>
                <w:color w:val="000000"/>
                <w:sz w:val="32"/>
                <w:szCs w:val="32"/>
              </w:rPr>
              <w:t>日（</w:t>
            </w:r>
            <w:r>
              <w:rPr>
                <w:rFonts w:hint="eastAsia" w:ascii="仿宋_GB2312" w:hAnsi="宋体" w:eastAsia="仿宋_GB2312"/>
                <w:b/>
                <w:bCs/>
                <w:color w:val="000000"/>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2"/>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委托人：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s="Times New Roman"/>
                <w:color w:val="000000"/>
                <w:sz w:val="32"/>
                <w:szCs w:val="32"/>
              </w:rPr>
              <w:t>受托人：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1947" w:type="dxa"/>
            <w:gridSpan w:val="3"/>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7"/>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pStyle w:val="3"/>
            </w:pP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60" w:hRule="atLeast"/>
        </w:trPr>
        <w:tc>
          <w:tcPr>
            <w:tcW w:w="878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7"/>
                <w:rFonts w:hint="default"/>
              </w:rPr>
              <w:t>资阳市出让国有建设用地使用权</w:t>
            </w:r>
            <w:r>
              <w:rPr>
                <w:rStyle w:val="38"/>
                <w:rFonts w:hint="default"/>
              </w:rPr>
              <w:br w:type="textWrapping"/>
            </w:r>
            <w:r>
              <w:rPr>
                <w:rStyle w:val="37"/>
                <w:rFonts w:hint="default"/>
              </w:rPr>
              <w:t>成交确认书</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84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2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2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8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4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6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3600" w:hRule="atLeast"/>
        </w:trPr>
        <w:tc>
          <w:tcPr>
            <w:tcW w:w="8789" w:type="dxa"/>
            <w:gridSpan w:val="8"/>
            <w:tcBorders>
              <w:top w:val="nil"/>
              <w:left w:val="single" w:color="000000" w:sz="4" w:space="0"/>
              <w:bottom w:val="single" w:color="000000" w:sz="4" w:space="0"/>
              <w:right w:val="single" w:color="000000" w:sz="4" w:space="0"/>
            </w:tcBorders>
            <w:shd w:val="clear" w:color="auto" w:fill="auto"/>
          </w:tcPr>
          <w:p>
            <w:pPr>
              <w:widowControl/>
              <w:jc w:val="left"/>
              <w:textAlignment w:val="top"/>
              <w:rPr>
                <w:rStyle w:val="39"/>
                <w:lang w:val="en-US" w:eastAsia="zh-CN" w:bidi="ar"/>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lang w:val="en-US" w:eastAsia="zh-CN"/>
              </w:rPr>
              <w:t xml:space="preserve">   </w:t>
            </w:r>
            <w:r>
              <w:rPr>
                <w:rStyle w:val="39"/>
                <w:rFonts w:hint="default"/>
                <w:u w:val="single"/>
              </w:rPr>
              <w:t>年</w:t>
            </w:r>
            <w:r>
              <w:rPr>
                <w:rStyle w:val="39"/>
                <w:rFonts w:hint="eastAsia" w:eastAsia="宋体"/>
                <w:u w:val="single"/>
                <w:lang w:val="en-US" w:eastAsia="zh-CN"/>
              </w:rPr>
              <w:t xml:space="preserve">   </w:t>
            </w:r>
            <w:r>
              <w:rPr>
                <w:rStyle w:val="39"/>
                <w:rFonts w:hint="default"/>
                <w:u w:val="single"/>
              </w:rPr>
              <w:t>月</w:t>
            </w:r>
            <w:r>
              <w:rPr>
                <w:rStyle w:val="39"/>
                <w:rFonts w:hint="eastAsia" w:eastAsia="宋体"/>
                <w:u w:val="single"/>
                <w:lang w:val="en-US" w:eastAsia="zh-CN"/>
              </w:rPr>
              <w:t xml:space="preserve">   </w:t>
            </w:r>
            <w:r>
              <w:rPr>
                <w:rStyle w:val="39"/>
                <w:rFonts w:hint="default"/>
                <w:u w:val="single"/>
              </w:rPr>
              <w:t>日</w:t>
            </w:r>
            <w:r>
              <w:rPr>
                <w:rStyle w:val="39"/>
                <w:rFonts w:hint="default"/>
              </w:rPr>
              <w:t>之前另行缴纳地产交易手续费;</w:t>
            </w:r>
            <w:r>
              <w:rPr>
                <w:rStyle w:val="39"/>
                <w:highlight w:val="none"/>
                <w:lang w:val="en-US" w:eastAsia="zh-CN" w:bidi="ar"/>
              </w:rPr>
              <w:t>并于</w:t>
            </w:r>
            <w:r>
              <w:rPr>
                <w:rStyle w:val="39"/>
                <w:rFonts w:hint="eastAsia" w:eastAsia="宋体"/>
                <w:color w:val="FF0000"/>
                <w:highlight w:val="none"/>
                <w:lang w:val="en-US" w:eastAsia="zh-CN" w:bidi="ar"/>
              </w:rPr>
              <w:t>缴纳地产交易手续费后五个工作日内</w:t>
            </w:r>
            <w:r>
              <w:rPr>
                <w:rStyle w:val="39"/>
                <w:rFonts w:hint="default"/>
              </w:rPr>
              <w:t>持本《成交确认书》与出让人签订《国有建设用地使用权出让合同》（以下合称《出让合同》）。</w:t>
            </w:r>
            <w:r>
              <w:rPr>
                <w:rStyle w:val="39"/>
                <w:rFonts w:hint="default"/>
              </w:rPr>
              <w:br w:type="textWrapping"/>
            </w:r>
            <w:r>
              <w:rPr>
                <w:rStyle w:val="39"/>
                <w:rFonts w:hint="default"/>
              </w:rPr>
              <w:t xml:space="preserve">   2.</w:t>
            </w:r>
            <w:r>
              <w:rPr>
                <w:rStyle w:val="39"/>
                <w:lang w:val="en-US" w:eastAsia="zh-CN" w:bidi="ar"/>
              </w:rPr>
              <w:t>《出让合同》签订后，竞得人交纳的竞买保证金自动转作该地块的定金，该定金抵作首期土地出让价款。</w:t>
            </w:r>
          </w:p>
          <w:p>
            <w:pPr>
              <w:widowControl/>
              <w:jc w:val="left"/>
              <w:textAlignment w:val="top"/>
              <w:rPr>
                <w:rFonts w:ascii="宋体" w:hAnsi="宋体" w:eastAsia="宋体" w:cs="宋体"/>
                <w:color w:val="000000"/>
                <w:sz w:val="22"/>
                <w:szCs w:val="22"/>
              </w:rPr>
            </w:pPr>
            <w:r>
              <w:rPr>
                <w:rStyle w:val="39"/>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rPr>
              <w:br w:type="textWrapping"/>
            </w:r>
            <w:r>
              <w:rPr>
                <w:rStyle w:val="39"/>
                <w:rFonts w:hint="default"/>
              </w:rPr>
              <w:t xml:space="preserve">   4.本成交确认书经竞得人、资阳市政府政务服务和公共资源交易服务中心双方确认盖章后生效。</w:t>
            </w:r>
            <w:r>
              <w:rPr>
                <w:rStyle w:val="39"/>
                <w:rFonts w:hint="default"/>
              </w:rPr>
              <w:br w:type="textWrapping"/>
            </w:r>
            <w:r>
              <w:rPr>
                <w:rStyle w:val="39"/>
                <w:rFonts w:hint="default"/>
              </w:rPr>
              <w:t xml:space="preserve">   5.本成交确认书一式五份，出让人执一份、竞得人执三份、资阳市政府政务服务和公共资源交易服务中心执一份，具有同等法律效力。</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1974" w:hRule="atLeast"/>
        </w:trPr>
        <w:tc>
          <w:tcPr>
            <w:tcW w:w="1902" w:type="dxa"/>
            <w:gridSpan w:val="3"/>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gridSpan w:val="2"/>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540" w:lineRule="exact"/>
      </w:pPr>
    </w:p>
    <w:p>
      <w:pPr>
        <w:spacing w:line="460" w:lineRule="exact"/>
        <w:rPr>
          <w:rFonts w:eastAsia="方正仿宋简体"/>
          <w:sz w:val="32"/>
          <w:szCs w:val="32"/>
        </w:rPr>
      </w:pPr>
    </w:p>
    <w:p>
      <w:pPr>
        <w:pStyle w:val="6"/>
        <w:wordWrap w:val="0"/>
        <w:jc w:val="righ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电子监管号：         </w:t>
      </w:r>
    </w:p>
    <w:p>
      <w:pPr>
        <w:pStyle w:val="6"/>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outlineLvl w:val="0"/>
        <w:rPr>
          <w:rFonts w:ascii="Times New Roman" w:hAnsi="Times New Roman" w:eastAsia="方正仿宋简体" w:cs="Times New Roman"/>
          <w:sz w:val="32"/>
          <w:szCs w:val="32"/>
        </w:rPr>
      </w:pPr>
    </w:p>
    <w:p>
      <w:pPr>
        <w:pStyle w:val="6"/>
        <w:rPr>
          <w:rStyle w:val="41"/>
          <w:rFonts w:hint="default" w:ascii="Times New Roman" w:hAnsi="Times New Roman" w:eastAsia="方正仿宋简体" w:cs="Times New Roman"/>
        </w:rPr>
      </w:pPr>
      <w:r>
        <w:rPr>
          <w:rStyle w:val="41"/>
          <w:rFonts w:hint="default" w:ascii="Times New Roman" w:hAnsi="Times New Roman" w:eastAsia="方正仿宋简体" w:cs="Times New Roman"/>
          <w:sz w:val="32"/>
          <w:szCs w:val="32"/>
        </w:rPr>
        <w:t xml:space="preserve"> </w:t>
      </w:r>
    </w:p>
    <w:p>
      <w:pPr>
        <w:pStyle w:val="6"/>
        <w:jc w:val="center"/>
        <w:rPr>
          <w:rFonts w:ascii="Times New Roman" w:hAnsi="Times New Roman" w:eastAsia="方正小标宋_GBK" w:cs="Times New Roman"/>
        </w:rPr>
      </w:pPr>
      <w:r>
        <w:rPr>
          <w:rFonts w:ascii="Times New Roman" w:hAnsi="Times New Roman" w:eastAsia="方正小标宋_GBK" w:cs="Times New Roman"/>
          <w:sz w:val="48"/>
          <w:szCs w:val="48"/>
        </w:rPr>
        <w:t>国有建设用地使用权出让合同</w:t>
      </w: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wordWrap/>
        <w:jc w:val="left"/>
        <w:rPr>
          <w:rFonts w:hint="default" w:ascii="方正仿宋_GBK" w:hAnsi="Times New Roman" w:eastAsia="方正仿宋简体" w:cs="Times New Roman"/>
          <w:sz w:val="32"/>
          <w:szCs w:val="32"/>
          <w:lang w:val="en-US" w:eastAsia="zh-CN"/>
        </w:rPr>
      </w:pPr>
    </w:p>
    <w:p>
      <w:pPr>
        <w:pStyle w:val="6"/>
        <w:wordWrap/>
        <w:jc w:val="left"/>
        <w:rPr>
          <w:rFonts w:hint="default" w:ascii="方正仿宋_GBK" w:hAnsi="Times New Roman" w:eastAsia="方正仿宋简体" w:cs="Times New Roman"/>
          <w:sz w:val="32"/>
          <w:szCs w:val="32"/>
          <w:lang w:val="en-US" w:eastAsia="zh-CN"/>
        </w:rPr>
      </w:pPr>
    </w:p>
    <w:p>
      <w:pPr>
        <w:pStyle w:val="6"/>
        <w:wordWrap/>
        <w:jc w:val="left"/>
        <w:rPr>
          <w:rFonts w:hint="default" w:ascii="方正仿宋_GBK" w:hAnsi="Times New Roman" w:eastAsia="方正仿宋简体" w:cs="Times New Roman"/>
          <w:sz w:val="32"/>
          <w:szCs w:val="32"/>
          <w:lang w:val="en-US" w:eastAsia="zh-CN"/>
        </w:rPr>
      </w:pPr>
    </w:p>
    <w:p>
      <w:pPr>
        <w:pStyle w:val="6"/>
        <w:wordWrap/>
        <w:jc w:val="left"/>
        <w:rPr>
          <w:rFonts w:hint="default" w:ascii="方正仿宋_GBK" w:hAnsi="Times New Roman" w:eastAsia="方正仿宋简体" w:cs="Times New Roman"/>
          <w:sz w:val="32"/>
          <w:szCs w:val="32"/>
          <w:lang w:val="en-US" w:eastAsia="zh-CN"/>
        </w:rPr>
      </w:pPr>
    </w:p>
    <w:p>
      <w:pPr>
        <w:pStyle w:val="6"/>
        <w:wordWrap/>
        <w:jc w:val="left"/>
        <w:rPr>
          <w:rFonts w:hint="default" w:ascii="方正仿宋_GBK" w:hAnsi="Times New Roman" w:eastAsia="方正仿宋简体" w:cs="Times New Roman"/>
          <w:sz w:val="32"/>
          <w:szCs w:val="32"/>
          <w:lang w:val="en-US" w:eastAsia="zh-CN"/>
        </w:rPr>
      </w:pPr>
    </w:p>
    <w:p>
      <w:pPr>
        <w:pStyle w:val="6"/>
        <w:jc w:val="center"/>
        <w:rPr>
          <w:rFonts w:hint="default" w:ascii="Times New Roman" w:hAnsi="Times New Roman" w:eastAsia="方正小标宋_GBK" w:cs="Times New Roman"/>
          <w:sz w:val="48"/>
          <w:szCs w:val="48"/>
          <w:lang w:val="en-US" w:eastAsia="zh-CN"/>
        </w:rPr>
      </w:pPr>
    </w:p>
    <w:p>
      <w:pPr>
        <w:pStyle w:val="6"/>
        <w:jc w:val="center"/>
        <w:rPr>
          <w:rFonts w:hint="eastAsia" w:ascii="Times New Roman" w:hAnsi="Times New Roman" w:eastAsia="方正小标宋_GBK" w:cs="Times New Roman"/>
          <w:sz w:val="36"/>
          <w:szCs w:val="36"/>
          <w:lang w:val="en-US" w:eastAsia="zh-CN"/>
        </w:rPr>
      </w:pPr>
      <w:r>
        <w:rPr>
          <w:rFonts w:hint="eastAsia" w:ascii="Times New Roman" w:hAnsi="Times New Roman" w:eastAsia="方正小标宋_GBK" w:cs="Times New Roman"/>
          <w:sz w:val="36"/>
          <w:szCs w:val="36"/>
          <w:lang w:val="en-US" w:eastAsia="zh-CN"/>
        </w:rPr>
        <w:t xml:space="preserve"> 中华人民共和国自然资源部</w:t>
      </w:r>
    </w:p>
    <w:p>
      <w:pPr>
        <w:pStyle w:val="6"/>
        <w:ind w:firstLine="1080" w:firstLineChars="300"/>
        <w:jc w:val="both"/>
        <w:rPr>
          <w:rFonts w:hint="eastAsia" w:ascii="Times New Roman" w:hAnsi="Times New Roman" w:eastAsia="方正小标宋_GBK" w:cs="Times New Roman"/>
          <w:sz w:val="36"/>
          <w:szCs w:val="36"/>
          <w:lang w:val="en-US" w:eastAsia="zh-CN"/>
        </w:rPr>
      </w:pPr>
      <w:r>
        <w:rPr>
          <w:rFonts w:hint="eastAsia" w:ascii="Times New Roman" w:hAnsi="Times New Roman" w:eastAsia="方正小标宋_GBK" w:cs="Times New Roman"/>
          <w:sz w:val="36"/>
          <w:szCs w:val="36"/>
          <w:lang w:val="en-US" w:eastAsia="zh-CN"/>
        </w:rPr>
        <w:t xml:space="preserve">        国家市场监督管理总局    制定</w:t>
      </w:r>
    </w:p>
    <w:p>
      <w:pPr>
        <w:pStyle w:val="6"/>
        <w:ind w:firstLine="1080" w:firstLineChars="300"/>
        <w:jc w:val="both"/>
        <w:rPr>
          <w:rFonts w:hint="eastAsia" w:ascii="Times New Roman" w:hAnsi="Times New Roman" w:eastAsia="方正小标宋_GBK" w:cs="Times New Roman"/>
          <w:sz w:val="36"/>
          <w:szCs w:val="36"/>
          <w:lang w:val="en-US" w:eastAsia="zh-CN"/>
        </w:rPr>
      </w:pPr>
    </w:p>
    <w:p>
      <w:pPr>
        <w:pStyle w:val="6"/>
        <w:ind w:firstLine="1080" w:firstLineChars="300"/>
        <w:jc w:val="both"/>
        <w:rPr>
          <w:rFonts w:hint="eastAsia" w:ascii="Times New Roman" w:hAnsi="Times New Roman" w:eastAsia="方正小标宋_GBK" w:cs="Times New Roman"/>
          <w:sz w:val="36"/>
          <w:szCs w:val="36"/>
          <w:lang w:val="en-US" w:eastAsia="zh-CN"/>
        </w:rPr>
      </w:pPr>
    </w:p>
    <w:p>
      <w:pPr>
        <w:pStyle w:val="6"/>
        <w:ind w:firstLine="1080" w:firstLineChars="300"/>
        <w:jc w:val="both"/>
        <w:rPr>
          <w:rFonts w:hint="eastAsia" w:ascii="Times New Roman" w:hAnsi="Times New Roman" w:eastAsia="方正小标宋_GBK" w:cs="Times New Roman"/>
          <w:sz w:val="36"/>
          <w:szCs w:val="36"/>
          <w:lang w:val="en-US" w:eastAsia="zh-CN"/>
        </w:rPr>
      </w:pPr>
    </w:p>
    <w:p>
      <w:pPr>
        <w:pStyle w:val="6"/>
        <w:ind w:right="224" w:firstLine="5280" w:firstLineChars="1650"/>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p>
    <w:p>
      <w:pPr>
        <w:pStyle w:val="15"/>
        <w:spacing w:before="0" w:beforeAutospacing="0" w:after="0" w:afterAutospacing="0" w:line="600" w:lineRule="exact"/>
        <w:jc w:val="center"/>
        <w:rPr>
          <w:rFonts w:ascii="Times New Roman" w:hAnsi="Times New Roman" w:eastAsia="方正仿宋简体"/>
          <w:sz w:val="32"/>
          <w:szCs w:val="32"/>
        </w:rPr>
      </w:pPr>
      <w:r>
        <w:rPr>
          <w:rFonts w:ascii="Times New Roman" w:hAnsi="Times New Roman" w:eastAsia="方正仿宋简体"/>
          <w:sz w:val="32"/>
          <w:szCs w:val="32"/>
        </w:rPr>
        <w:t xml:space="preserve"> </w:t>
      </w:r>
    </w:p>
    <w:p>
      <w:pPr>
        <w:pStyle w:val="15"/>
        <w:spacing w:before="0" w:beforeAutospacing="0" w:after="0" w:afterAutospacing="0" w:line="600" w:lineRule="exact"/>
        <w:jc w:val="center"/>
        <w:rPr>
          <w:rFonts w:ascii="Times New Roman" w:hAnsi="Times New Roman" w:eastAsia="方正黑体_GBK"/>
          <w:sz w:val="32"/>
          <w:szCs w:val="32"/>
        </w:rPr>
      </w:pPr>
      <w:r>
        <w:rPr>
          <w:rFonts w:ascii="Times New Roman" w:hAnsi="Times New Roman" w:eastAsia="方正黑体_GBK"/>
          <w:sz w:val="32"/>
          <w:szCs w:val="32"/>
        </w:rPr>
        <w:t>国有建设用地使用权出让合同</w:t>
      </w:r>
    </w:p>
    <w:p>
      <w:pPr>
        <w:pStyle w:val="6"/>
        <w:spacing w:line="240" w:lineRule="exact"/>
        <w:jc w:val="center"/>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本合同双方当事人：</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通讯地址：</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邮政编码：</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电话：</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传真：</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开户银行：</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 xml:space="preserve">账号：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受让人：</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softHyphen/>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通讯地址：</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邮政编码：</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电话：</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传真：</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开户银行：</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账号：</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6"/>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5"/>
        <w:spacing w:before="0" w:beforeAutospacing="0" w:after="0" w:afterAutospacing="0" w:line="6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5"/>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5"/>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6"/>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6"/>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受让人不能按期开工、竣工的，按《闲置土地处置办法》的相关规定办理。</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第五章   期限届满   </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5"/>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   不可抗力</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第七章   违约责任</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5"/>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5"/>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 ），或因受让人未按约定时限提出交地申请的，出让人不承担未按约定时间交地的违约责任。受让人仍需按出让合同约定的开竣工时间执行，并承担一切责任。</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第三十七条  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   适用法律及争议解决</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（二）依法向资阳市雁江区人民法院起诉。  </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第九章   附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5"/>
        <w:spacing w:before="0" w:beforeAutospacing="0" w:after="0" w:afterAutospacing="0" w:line="600" w:lineRule="exact"/>
        <w:jc w:val="center"/>
        <w:rPr>
          <w:rFonts w:ascii="Times New Roman" w:hAnsi="Times New Roman" w:eastAsia="方正仿宋简体"/>
          <w:sz w:val="44"/>
          <w:szCs w:val="44"/>
        </w:rPr>
      </w:pPr>
    </w:p>
    <w:p>
      <w:pPr>
        <w:pStyle w:val="15"/>
        <w:spacing w:before="0" w:beforeAutospacing="0" w:after="0" w:afterAutospacing="0" w:line="600" w:lineRule="exact"/>
        <w:jc w:val="center"/>
        <w:rPr>
          <w:rFonts w:ascii="Times New Roman" w:hAnsi="Times New Roman" w:eastAsia="方正仿宋简体"/>
          <w:sz w:val="44"/>
          <w:szCs w:val="44"/>
        </w:rPr>
      </w:pPr>
    </w:p>
    <w:p>
      <w:pPr>
        <w:pStyle w:val="15"/>
        <w:spacing w:before="0" w:beforeAutospacing="0" w:after="0" w:afterAutospacing="0" w:line="600" w:lineRule="exact"/>
        <w:jc w:val="center"/>
        <w:rPr>
          <w:rFonts w:ascii="Times New Roman" w:hAnsi="Times New Roman" w:eastAsia="方正仿宋简体"/>
          <w:sz w:val="44"/>
          <w:szCs w:val="44"/>
        </w:rPr>
      </w:pPr>
    </w:p>
    <w:p>
      <w:pPr>
        <w:pStyle w:val="15"/>
        <w:spacing w:before="0" w:beforeAutospacing="0" w:after="0" w:afterAutospacing="0" w:line="600" w:lineRule="exact"/>
        <w:ind w:firstLine="3960" w:firstLineChars="900"/>
        <w:jc w:val="both"/>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6"/>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6"/>
        <w:spacing w:line="600" w:lineRule="exact"/>
        <w:rPr>
          <w:rFonts w:ascii="Times New Roman" w:hAnsi="Times New Roman" w:eastAsia="方正仿宋简体" w:cs="Times New Roman"/>
          <w:sz w:val="32"/>
          <w:szCs w:val="32"/>
        </w:rPr>
      </w:pPr>
      <w:r>
        <w:rPr>
          <w:rFonts w:ascii="Times New Roman" w:hAnsi="Times New Roman" w:cs="Times New Roman"/>
        </w:rPr>
        <w:drawing>
          <wp:anchor distT="0" distB="0" distL="114300" distR="114300" simplePos="0" relativeHeight="251673600" behindDoc="0" locked="0" layoutInCell="1" allowOverlap="1">
            <wp:simplePos x="0" y="0"/>
            <wp:positionH relativeFrom="column">
              <wp:posOffset>4343400</wp:posOffset>
            </wp:positionH>
            <wp:positionV relativeFrom="paragraph">
              <wp:posOffset>83820</wp:posOffset>
            </wp:positionV>
            <wp:extent cx="5252720" cy="4944110"/>
            <wp:effectExtent l="0" t="0" r="0" b="0"/>
            <wp:wrapNone/>
            <wp:docPr id="2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0"/>
                    <pic:cNvPicPr>
                      <a:picLocks noChangeAspect="1"/>
                    </pic:cNvPicPr>
                  </pic:nvPicPr>
                  <pic:blipFill>
                    <a:blip r:embed="rId19" r:link="rId20"/>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  月  日</w:t>
      </w:r>
    </w:p>
    <w:p>
      <w:pPr>
        <w:rPr>
          <w:rFonts w:eastAsia="方正仿宋简体"/>
          <w:szCs w:val="21"/>
        </w:rPr>
      </w:pPr>
      <w:r>
        <w:rPr>
          <w:rFonts w:eastAsia="方正仿宋简体"/>
        </w:rPr>
        <w:t xml:space="preserve"> </w:t>
      </w:r>
    </w:p>
    <w:p>
      <w:pPr>
        <w:pStyle w:val="22"/>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简体"/>
          <w:sz w:val="32"/>
          <w:szCs w:val="32"/>
        </w:rPr>
        <w:br w:type="page"/>
      </w:r>
      <w:r>
        <w:rPr>
          <w:rFonts w:eastAsia="方正黑体_GBK"/>
          <w:sz w:val="32"/>
          <w:szCs w:val="32"/>
        </w:rPr>
        <w:t>附件1</w:t>
      </w:r>
    </w:p>
    <w:p>
      <w:pPr>
        <w:pStyle w:val="2"/>
        <w:ind w:firstLine="210"/>
      </w:pPr>
    </w:p>
    <w:p>
      <w:pPr>
        <w:jc w:val="center"/>
        <w:rPr>
          <w:rFonts w:eastAsia="方正小标宋_GBK"/>
          <w:sz w:val="44"/>
          <w:szCs w:val="44"/>
        </w:rPr>
      </w:pPr>
      <w:r>
        <w:rPr>
          <w:rFonts w:eastAsia="方正小标宋_GBK"/>
          <w:sz w:val="44"/>
          <w:szCs w:val="44"/>
        </w:rPr>
        <w:t>出让宗地平面界址图</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北</w:t>
      </w:r>
      <w:r>
        <w:fldChar w:fldCharType="begin"/>
      </w:r>
      <w:r>
        <w:rPr>
          <w:rFonts w:hint="eastAsia"/>
        </w:rPr>
        <w:instrText xml:space="preserve"> INCLUDEPICTURE "C:\\Users\\Administrator\\我的文档\\WeChat Files\\wxid_6609146091214\\Backup\\Documents\\WeChat Files\\wxid_6609146091214\\Backup\\Documents\\WeChat Files\\wxid_6609146091214\\FileStorage\\File\\.deepinwine\\Deepin-WeChat\\dosdevices\\c:\\users\\pc1\\My Documents\\WeChat Files\\wxid_7t1ae2cmme6j22\\FileStorage\\File\\2022-12\\" \* MERGEFORMAT </w:instrText>
      </w:r>
      <w:r>
        <w:fldChar w:fldCharType="separate"/>
      </w:r>
      <w:r>
        <w:drawing>
          <wp:inline distT="0" distB="0" distL="114300" distR="114300">
            <wp:extent cx="5257165" cy="76200"/>
            <wp:effectExtent l="0" t="0" r="0" b="0"/>
            <wp:docPr id="28" name="图片 1"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wps20"/>
                    <pic:cNvPicPr>
                      <a:picLocks noChangeAspect="1"/>
                    </pic:cNvPicPr>
                  </pic:nvPicPr>
                  <pic:blipFill>
                    <a:blip r:embed="rId21"/>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2"/>
        <w:ind w:firstLine="210"/>
        <w:rPr>
          <w:rFonts w:ascii="Times New Roman" w:hAnsi="Times New Roman" w:cs="Times New Roman"/>
        </w:rPr>
      </w:pPr>
      <w:r>
        <w:rPr>
          <w:rFonts w:ascii="Times New Roman" w:hAnsi="Times New Roman" w:cs="Times New Roman"/>
        </w:rPr>
        <w:t xml:space="preserve"> </w:t>
      </w:r>
    </w:p>
    <w:p>
      <w:pPr>
        <w:jc w:val="center"/>
        <w:rPr>
          <w:rFonts w:eastAsia="方正仿宋简体"/>
          <w:sz w:val="32"/>
          <w:szCs w:val="32"/>
        </w:rPr>
      </w:pPr>
      <w:r>
        <w:rPr>
          <w:rFonts w:eastAsia="方正仿宋简体"/>
          <w:sz w:val="32"/>
          <w:szCs w:val="32"/>
        </w:rPr>
        <w:t>比例尺：1：</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pPr>
      <w:r>
        <w:fldChar w:fldCharType="begin"/>
      </w:r>
      <w:r>
        <w:rPr>
          <w:rFonts w:hint="eastAsia"/>
        </w:rPr>
        <w:instrText xml:space="preserve"> INCLUDEPICTURE "C:\\Users\\Administrator\\我的文档\\WeChat Files\\wxid_6609146091214\\Backup\\Documents\\WeChat Files\\wxid_6609146091214\\Backup\\Documents\\WeChat Files\\wxid_6609146091214\\FileStorage\\File\\.deepinwine\\Deepin-WeChat\\dosdevices\\c:\\users\\pc1\\My Documents\\WeChat Files\\wxid_7t1ae2cmme6j22\\FileStorage\\File\\2022-12\\" \* MERGEFORMAT </w:instrText>
      </w:r>
      <w:r>
        <w:fldChar w:fldCharType="separate"/>
      </w:r>
      <w:r>
        <w:drawing>
          <wp:inline distT="0" distB="0" distL="114300" distR="114300">
            <wp:extent cx="19050" cy="1809750"/>
            <wp:effectExtent l="0" t="0" r="0" b="0"/>
            <wp:docPr id="29" name="图片 2"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wps24"/>
                    <pic:cNvPicPr>
                      <a:picLocks noChangeAspect="1"/>
                    </pic:cNvPicPr>
                  </pic:nvPicPr>
                  <pic:blipFill>
                    <a:blip r:embed="rId22"/>
                    <a:stretch>
                      <a:fillRect/>
                    </a:stretch>
                  </pic:blipFill>
                  <pic:spPr>
                    <a:xfrm>
                      <a:off x="0" y="0"/>
                      <a:ext cx="19050" cy="1809750"/>
                    </a:xfrm>
                    <a:prstGeom prst="rect">
                      <a:avLst/>
                    </a:prstGeom>
                    <a:noFill/>
                    <a:ln>
                      <a:noFill/>
                    </a:ln>
                  </pic:spPr>
                </pic:pic>
              </a:graphicData>
            </a:graphic>
          </wp:inline>
        </w:drawing>
      </w:r>
      <w:r>
        <w:fldChar w:fldCharType="end"/>
      </w:r>
    </w:p>
    <w:p>
      <w:pPr>
        <w:jc w:val="left"/>
      </w:pPr>
    </w:p>
    <w:p>
      <w:pPr>
        <w:jc w:val="left"/>
      </w:pPr>
    </w:p>
    <w:p>
      <w:pPr>
        <w:jc w:val="left"/>
      </w:pPr>
    </w:p>
    <w:p>
      <w:pPr>
        <w:jc w:val="left"/>
      </w:pPr>
    </w:p>
    <w:p>
      <w:pPr>
        <w:jc w:val="left"/>
      </w:pPr>
    </w:p>
    <w:p>
      <w:pPr>
        <w:jc w:val="left"/>
      </w:pPr>
    </w:p>
    <w:p>
      <w:pPr>
        <w:jc w:val="left"/>
      </w:pPr>
    </w:p>
    <w:p>
      <w:pPr>
        <w:jc w:val="left"/>
        <w:rPr>
          <w:rFonts w:eastAsia="方正黑体_GBK"/>
          <w:sz w:val="32"/>
          <w:szCs w:val="32"/>
        </w:rPr>
      </w:pPr>
    </w:p>
    <w:p>
      <w:pPr>
        <w:jc w:val="left"/>
        <w:rPr>
          <w:rFonts w:eastAsia="方正黑体_GBK"/>
          <w:sz w:val="32"/>
          <w:szCs w:val="32"/>
        </w:rPr>
      </w:pPr>
      <w:r>
        <w:rPr>
          <w:rFonts w:eastAsia="方正黑体_GBK"/>
          <w:sz w:val="32"/>
          <w:szCs w:val="32"/>
        </w:rPr>
        <w:t>附件2</w:t>
      </w:r>
    </w:p>
    <w:p>
      <w:pPr>
        <w:jc w:val="both"/>
        <w:rPr>
          <w:rFonts w:eastAsia="方正小标宋_GBK"/>
          <w:sz w:val="44"/>
          <w:szCs w:val="44"/>
        </w:rPr>
      </w:pPr>
    </w:p>
    <w:p>
      <w:pPr>
        <w:jc w:val="center"/>
        <w:rPr>
          <w:rFonts w:eastAsia="方正仿宋简体"/>
          <w:sz w:val="32"/>
          <w:szCs w:val="32"/>
        </w:rPr>
      </w:pPr>
      <w:r>
        <w:rPr>
          <w:rFonts w:eastAsia="方正小标宋_GBK"/>
          <w:sz w:val="44"/>
          <w:szCs w:val="44"/>
        </w:rPr>
        <w:t>出让宗地竖向界限</w:t>
      </w: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p>
    <w:p>
      <w:pPr>
        <w:jc w:val="center"/>
        <w:rPr>
          <w:rFonts w:eastAsia="方正仿宋简体"/>
          <w:sz w:val="32"/>
          <w:szCs w:val="32"/>
        </w:rPr>
      </w:pPr>
      <w:r>
        <w:rPr>
          <w:rFonts w:eastAsia="方正仿宋简体"/>
        </w:rPr>
        <w:drawing>
          <wp:anchor distT="0" distB="0" distL="114300" distR="114300" simplePos="0" relativeHeight="251674624" behindDoc="0" locked="0" layoutInCell="1" allowOverlap="1">
            <wp:simplePos x="0" y="0"/>
            <wp:positionH relativeFrom="column">
              <wp:posOffset>0</wp:posOffset>
            </wp:positionH>
            <wp:positionV relativeFrom="paragraph">
              <wp:posOffset>138430</wp:posOffset>
            </wp:positionV>
            <wp:extent cx="574040" cy="2286000"/>
            <wp:effectExtent l="0" t="0" r="16510" b="0"/>
            <wp:wrapNone/>
            <wp:docPr id="3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2"/>
                    <pic:cNvPicPr>
                      <a:picLocks noChangeAspect="1"/>
                    </pic:cNvPicPr>
                  </pic:nvPicPr>
                  <pic:blipFill>
                    <a:blip r:embed="rId23" r:link="rId24"/>
                    <a:stretch>
                      <a:fillRect/>
                    </a:stretch>
                  </pic:blipFill>
                  <pic:spPr>
                    <a:xfrm>
                      <a:off x="0" y="0"/>
                      <a:ext cx="574040" cy="2286000"/>
                    </a:xfrm>
                    <a:prstGeom prst="rect">
                      <a:avLst/>
                    </a:prstGeom>
                    <a:noFill/>
                    <a:ln>
                      <a:noFill/>
                    </a:ln>
                  </pic:spPr>
                </pic:pic>
              </a:graphicData>
            </a:graphic>
          </wp:anchor>
        </w:drawing>
      </w:r>
    </w:p>
    <w:p>
      <w:pPr>
        <w:jc w:val="center"/>
        <w:rPr>
          <w:rFonts w:eastAsia="方正仿宋简体"/>
          <w:sz w:val="32"/>
          <w:szCs w:val="32"/>
        </w:rPr>
      </w:pPr>
    </w:p>
    <w:p>
      <w:pPr>
        <w:jc w:val="center"/>
        <w:rPr>
          <w:rFonts w:eastAsia="方正仿宋简体"/>
          <w:sz w:val="32"/>
          <w:szCs w:val="32"/>
        </w:rPr>
      </w:pPr>
    </w:p>
    <w:p>
      <w:pPr>
        <w:jc w:val="both"/>
        <w:rPr>
          <w:rFonts w:eastAsia="方正仿宋简体"/>
          <w:sz w:val="32"/>
          <w:szCs w:val="32"/>
        </w:rPr>
      </w:pPr>
      <w:r>
        <w:rPr>
          <w:rFonts w:eastAsia="方正仿宋简体"/>
        </w:rPr>
        <w:drawing>
          <wp:anchor distT="0" distB="0" distL="114300" distR="114300" simplePos="0" relativeHeight="251675648" behindDoc="0" locked="0" layoutInCell="1" allowOverlap="1">
            <wp:simplePos x="0" y="0"/>
            <wp:positionH relativeFrom="column">
              <wp:posOffset>3086100</wp:posOffset>
            </wp:positionH>
            <wp:positionV relativeFrom="paragraph">
              <wp:posOffset>37465</wp:posOffset>
            </wp:positionV>
            <wp:extent cx="1828800" cy="499745"/>
            <wp:effectExtent l="0" t="0" r="0" b="14605"/>
            <wp:wrapNone/>
            <wp:docPr id="3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3"/>
                    <pic:cNvPicPr>
                      <a:picLocks noChangeAspect="1"/>
                    </pic:cNvPicPr>
                  </pic:nvPicPr>
                  <pic:blipFill>
                    <a:blip r:embed="rId25" r:link="rId26"/>
                    <a:stretch>
                      <a:fillRect/>
                    </a:stretch>
                  </pic:blipFill>
                  <pic:spPr>
                    <a:xfrm>
                      <a:off x="0" y="0"/>
                      <a:ext cx="1828800" cy="499745"/>
                    </a:xfrm>
                    <a:prstGeom prst="rect">
                      <a:avLst/>
                    </a:prstGeom>
                    <a:noFill/>
                    <a:ln>
                      <a:noFill/>
                    </a:ln>
                  </pic:spPr>
                </pic:pic>
              </a:graphicData>
            </a:graphic>
          </wp:anchor>
        </w:drawing>
      </w:r>
    </w:p>
    <w:p>
      <w:pPr>
        <w:jc w:val="center"/>
        <w:rPr>
          <w:rFonts w:eastAsia="方正仿宋简体"/>
          <w:sz w:val="32"/>
          <w:szCs w:val="32"/>
        </w:rPr>
      </w:pPr>
      <w:r>
        <w:rPr>
          <w:rFonts w:eastAsia="方正仿宋简体"/>
          <w:sz w:val="32"/>
          <w:szCs w:val="32"/>
        </w:rPr>
        <w:t xml:space="preserve"> </w:t>
      </w:r>
      <w:r>
        <w:fldChar w:fldCharType="begin"/>
      </w:r>
      <w:r>
        <w:rPr>
          <w:rFonts w:hint="eastAsia"/>
        </w:rPr>
        <w:instrText xml:space="preserve"> INCLUDEPICTURE "C:\\Users\\Administrator\\我的文档\\WeChat Files\\wxid_6609146091214\\Backup\\Documents\\WeChat Files\\wxid_6609146091214\\Backup\\Documents\\WeChat Files\\wxid_6609146091214\\FileStorage\\File\\.deepinwine\\Deepin-WeChat\\dosdevices\\c:\\users\\pc1\\My Documents\\WeChat Files\\wxid_7t1ae2cmme6j22\\FileStorage\\File\\2022-12\\" \* MERGEFORMAT </w:instrText>
      </w:r>
      <w:r>
        <w:fldChar w:fldCharType="separate"/>
      </w:r>
      <w:r>
        <w:drawing>
          <wp:inline distT="0" distB="0" distL="114300" distR="114300">
            <wp:extent cx="5714365" cy="76200"/>
            <wp:effectExtent l="0" t="0" r="635" b="0"/>
            <wp:docPr id="32" name="图片 3"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wps25"/>
                    <pic:cNvPicPr>
                      <a:picLocks noChangeAspect="1"/>
                    </pic:cNvPicPr>
                  </pic:nvPicPr>
                  <pic:blipFill>
                    <a:blip r:embed="rId27"/>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简体"/>
          <w:sz w:val="32"/>
          <w:szCs w:val="32"/>
          <w:u w:val="single"/>
        </w:rPr>
      </w:pPr>
      <w:r>
        <w:rPr>
          <w:rFonts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eastAsia="方正仿宋简体"/>
          <w:sz w:val="32"/>
          <w:szCs w:val="32"/>
        </w:rPr>
        <w:t xml:space="preserve">比例尺：1： </w:t>
      </w:r>
      <w:r>
        <w:rPr>
          <w:rFonts w:eastAsia="方正仿宋简体"/>
          <w:sz w:val="32"/>
          <w:szCs w:val="32"/>
          <w:u w:val="single"/>
        </w:rPr>
        <w:t xml:space="preserve">             </w:t>
      </w:r>
      <w:r>
        <w:rPr>
          <w:rFonts w:eastAsia="方正仿宋简体"/>
          <w:sz w:val="32"/>
          <w:szCs w:val="32"/>
        </w:rPr>
        <w:t xml:space="preserve">    </w:t>
      </w:r>
    </w:p>
    <w:p>
      <w:pPr>
        <w:rPr>
          <w:rFonts w:eastAsia="方正黑体_GBK"/>
          <w:sz w:val="32"/>
          <w:szCs w:val="32"/>
        </w:rPr>
      </w:pPr>
    </w:p>
    <w:p>
      <w:pPr>
        <w:rPr>
          <w:rFonts w:eastAsia="方正黑体_GBK"/>
          <w:sz w:val="32"/>
          <w:szCs w:val="32"/>
        </w:rPr>
      </w:pPr>
      <w:r>
        <w:rPr>
          <w:rFonts w:eastAsia="方正黑体_GBK"/>
          <w:sz w:val="32"/>
          <w:szCs w:val="32"/>
        </w:rPr>
        <w:t>附件3</w:t>
      </w:r>
    </w:p>
    <w:p>
      <w:pPr>
        <w:pStyle w:val="2"/>
        <w:ind w:firstLine="210"/>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市(县)政府规划管理部门确定的出让宗地规划条件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pStyle w:val="23"/>
        <w:ind w:firstLine="310"/>
      </w:pPr>
      <w:r>
        <w:t xml:space="preserve"> </w:t>
      </w:r>
    </w:p>
    <w:p>
      <w:pPr>
        <w:spacing w:line="560" w:lineRule="exact"/>
        <w:rPr>
          <w:rFonts w:eastAsia="方正黑体_GBK"/>
          <w:sz w:val="32"/>
          <w:szCs w:val="32"/>
        </w:rPr>
      </w:pPr>
      <w:r>
        <w:rPr>
          <w:rFonts w:eastAsia="方正黑体_GBK"/>
          <w:sz w:val="32"/>
          <w:szCs w:val="32"/>
        </w:rPr>
        <w:t>附件4</w:t>
      </w:r>
    </w:p>
    <w:p>
      <w:pPr>
        <w:pStyle w:val="2"/>
        <w:ind w:firstLine="210"/>
      </w:pPr>
    </w:p>
    <w:p>
      <w:pPr>
        <w:spacing w:line="560" w:lineRule="exact"/>
        <w:jc w:val="center"/>
        <w:rPr>
          <w:rFonts w:eastAsia="方正小标宋_GBK"/>
          <w:sz w:val="44"/>
          <w:szCs w:val="44"/>
        </w:rPr>
      </w:pPr>
      <w:r>
        <w:rPr>
          <w:rFonts w:eastAsia="方正小标宋_GBK"/>
          <w:sz w:val="44"/>
          <w:szCs w:val="44"/>
        </w:rPr>
        <w:t>国有建设用地使用权出让合同（示范文本）</w:t>
      </w:r>
    </w:p>
    <w:p>
      <w:pPr>
        <w:spacing w:line="560" w:lineRule="exact"/>
        <w:jc w:val="center"/>
        <w:rPr>
          <w:rFonts w:eastAsia="方正小标宋_GBK"/>
          <w:sz w:val="44"/>
          <w:szCs w:val="44"/>
        </w:rPr>
      </w:pPr>
      <w:r>
        <w:rPr>
          <w:rFonts w:eastAsia="方正小标宋_GBK"/>
          <w:sz w:val="44"/>
          <w:szCs w:val="44"/>
        </w:rPr>
        <w:t>部 分 条 款 释 义</w:t>
      </w:r>
    </w:p>
    <w:p>
      <w:pPr>
        <w:spacing w:line="560" w:lineRule="exact"/>
        <w:ind w:firstLine="640" w:firstLineChars="200"/>
        <w:rPr>
          <w:rFonts w:eastAsia="方正仿宋简体"/>
          <w:sz w:val="32"/>
          <w:szCs w:val="32"/>
        </w:rPr>
      </w:pPr>
      <w:r>
        <w:rPr>
          <w:rFonts w:eastAsia="方正仿宋简体"/>
          <w:sz w:val="32"/>
          <w:szCs w:val="32"/>
        </w:rPr>
        <w:t xml:space="preserve"> </w:t>
      </w:r>
    </w:p>
    <w:p>
      <w:pPr>
        <w:spacing w:line="56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spacing w:line="560" w:lineRule="exact"/>
        <w:ind w:firstLine="640" w:firstLineChars="200"/>
        <w:rPr>
          <w:rFonts w:eastAsia="方正仿宋简体"/>
          <w:sz w:val="32"/>
          <w:szCs w:val="32"/>
        </w:rPr>
      </w:pPr>
      <w:r>
        <w:rPr>
          <w:rFonts w:eastAsia="方正仿宋简体"/>
          <w:sz w:val="32"/>
          <w:szCs w:val="32"/>
        </w:rPr>
        <w:t>二、条款原文：第十二条，本合同项下宗地用于工业项目建设，受让人同意本合同项下宗地的项目固定资产总投资不低于经批准或登记备案的金额人民币大写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eastAsia="方正仿宋简体"/>
          <w:sz w:val="32"/>
          <w:szCs w:val="32"/>
        </w:rPr>
        <w:t>元（小写</w:t>
      </w:r>
    </w:p>
    <w:p>
      <w:pPr>
        <w:spacing w:line="56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三、条款原文：第十五条，受让人同意本合同项下宗地建设项目在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56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rPr>
      </w:pPr>
      <w:r>
        <w:rPr>
          <w:rFonts w:eastAsia="方正仿宋简体"/>
          <w:sz w:val="32"/>
          <w:szCs w:val="32"/>
        </w:rPr>
        <w:t>四、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eastAsia="方正仿宋简体"/>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r>
        <w:rPr>
          <w:rFonts w:eastAsia="方正黑体_GBK"/>
          <w:sz w:val="32"/>
          <w:szCs w:val="32"/>
        </w:rPr>
        <w:t>附件5</w:t>
      </w:r>
    </w:p>
    <w:p>
      <w:pPr>
        <w:jc w:val="center"/>
        <w:rPr>
          <w:rFonts w:eastAsia="方正小标宋_GBK"/>
          <w:kern w:val="0"/>
          <w:sz w:val="44"/>
          <w:szCs w:val="44"/>
        </w:rPr>
      </w:pPr>
      <w:r>
        <w:rPr>
          <w:rFonts w:eastAsia="方正小标宋_GBK"/>
          <w:kern w:val="0"/>
          <w:sz w:val="44"/>
          <w:szCs w:val="44"/>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简体"/>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eastAsia="方正楷体简体"/>
          <w:kern w:val="0"/>
          <w:sz w:val="28"/>
          <w:szCs w:val="30"/>
        </w:rPr>
      </w:pPr>
      <w:r>
        <w:rPr>
          <w:rFonts w:eastAsia="方正楷体简体"/>
          <w:kern w:val="0"/>
          <w:sz w:val="28"/>
          <w:szCs w:val="30"/>
        </w:rPr>
        <w:t>公示牌制作安装要求：</w:t>
      </w:r>
    </w:p>
    <w:p>
      <w:pPr>
        <w:spacing w:line="320" w:lineRule="exact"/>
        <w:ind w:firstLine="560" w:firstLineChars="200"/>
        <w:rPr>
          <w:rFonts w:eastAsia="方正楷体简体"/>
          <w:kern w:val="0"/>
          <w:sz w:val="28"/>
          <w:szCs w:val="30"/>
        </w:rPr>
      </w:pPr>
      <w:r>
        <w:rPr>
          <w:rFonts w:eastAsia="方正楷体简体"/>
          <w:kern w:val="0"/>
          <w:sz w:val="28"/>
          <w:szCs w:val="30"/>
        </w:rPr>
        <w:t>1．用地单位须在申请交地前安装完成公示牌。</w:t>
      </w:r>
    </w:p>
    <w:p>
      <w:pPr>
        <w:spacing w:line="320" w:lineRule="exact"/>
        <w:ind w:firstLine="560" w:firstLineChars="200"/>
        <w:rPr>
          <w:rFonts w:eastAsia="方正楷体简体"/>
          <w:kern w:val="0"/>
          <w:sz w:val="28"/>
          <w:szCs w:val="30"/>
        </w:rPr>
      </w:pPr>
      <w:r>
        <w:rPr>
          <w:rFonts w:eastAsia="方正楷体简体"/>
          <w:kern w:val="0"/>
          <w:sz w:val="28"/>
          <w:szCs w:val="30"/>
        </w:rPr>
        <w:t>2．公示牌设置于施工现场的醒目位置，待工程竣工验收合格后由建设单位自行撤除。</w:t>
      </w:r>
    </w:p>
    <w:p>
      <w:pPr>
        <w:spacing w:line="320" w:lineRule="exact"/>
        <w:ind w:firstLine="560" w:firstLineChars="200"/>
        <w:rPr>
          <w:rFonts w:eastAsia="方正楷体简体"/>
          <w:kern w:val="0"/>
          <w:sz w:val="28"/>
          <w:szCs w:val="30"/>
        </w:rPr>
      </w:pPr>
      <w:r>
        <w:rPr>
          <w:rFonts w:eastAsia="方正楷体简体"/>
          <w:kern w:val="0"/>
          <w:sz w:val="28"/>
          <w:szCs w:val="30"/>
        </w:rPr>
        <w:t>3．公示牌由用地单位按照《出让合同》或《划拨决定书》的约定制作，不得擅自修改。公示信息中，监管机构为“资阳市自然资源和规划局临空经济区分局”，举报电话为028-26080200，土地坐落图按照该地块宗地图等比例放大，并标明四至。</w:t>
      </w:r>
    </w:p>
    <w:p>
      <w:pPr>
        <w:pStyle w:val="6"/>
        <w:spacing w:line="320" w:lineRule="exact"/>
        <w:ind w:firstLine="560" w:firstLineChars="200"/>
        <w:rPr>
          <w:rFonts w:ascii="Times New Roman" w:hAnsi="Times New Roman" w:eastAsia="方正楷体简体" w:cs="Times New Roman"/>
          <w:sz w:val="30"/>
          <w:szCs w:val="32"/>
        </w:rPr>
      </w:pPr>
      <w:r>
        <w:rPr>
          <w:rFonts w:ascii="Times New Roman"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eastAsia="方正黑体_GBK"/>
          <w:sz w:val="32"/>
          <w:szCs w:val="32"/>
        </w:rPr>
      </w:pPr>
      <w:r>
        <w:rPr>
          <w:rFonts w:eastAsia="方正黑体_GBK"/>
          <w:sz w:val="32"/>
          <w:szCs w:val="32"/>
        </w:rPr>
        <w:t>附件6</w:t>
      </w:r>
    </w:p>
    <w:p>
      <w:pPr>
        <w:pStyle w:val="2"/>
        <w:ind w:firstLine="210"/>
      </w:pPr>
    </w:p>
    <w:p>
      <w:pPr>
        <w:jc w:val="center"/>
        <w:rPr>
          <w:rFonts w:eastAsia="方正小标宋_GBK"/>
          <w:kern w:val="0"/>
          <w:sz w:val="44"/>
          <w:szCs w:val="44"/>
        </w:rPr>
      </w:pPr>
      <w:r>
        <w:rPr>
          <w:rFonts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eastAsia="方正仿宋简体"/>
          <w:sz w:val="32"/>
          <w:szCs w:val="32"/>
        </w:rPr>
      </w:pPr>
      <w:r>
        <w:rPr>
          <w:rFonts w:eastAsia="方正仿宋简体"/>
          <w:sz w:val="32"/>
          <w:szCs w:val="32"/>
        </w:rPr>
        <w:t>特此申报。</w:t>
      </w:r>
    </w:p>
    <w:p>
      <w:pPr>
        <w:spacing w:line="540" w:lineRule="exact"/>
        <w:ind w:right="640" w:firstLine="640" w:firstLineChars="200"/>
        <w:rPr>
          <w:rFonts w:eastAsia="方正仿宋简体"/>
          <w:sz w:val="32"/>
          <w:szCs w:val="32"/>
        </w:rPr>
      </w:pPr>
      <w:r>
        <w:rPr>
          <w:rFonts w:eastAsia="方正仿宋简体"/>
          <w:sz w:val="32"/>
          <w:szCs w:val="32"/>
        </w:rPr>
        <w:t>（联系人：          联系电话:         ）</w:t>
      </w:r>
    </w:p>
    <w:p>
      <w:pPr>
        <w:spacing w:line="540" w:lineRule="exact"/>
        <w:ind w:right="640"/>
        <w:jc w:val="right"/>
        <w:rPr>
          <w:rFonts w:eastAsia="方正仿宋简体"/>
          <w:sz w:val="32"/>
          <w:szCs w:val="32"/>
        </w:rPr>
      </w:pPr>
      <w:r>
        <w:rPr>
          <w:rFonts w:eastAsia="方正仿宋简体"/>
          <w:sz w:val="32"/>
          <w:szCs w:val="32"/>
        </w:rPr>
        <w:t xml:space="preserve"> </w:t>
      </w:r>
    </w:p>
    <w:p>
      <w:pPr>
        <w:spacing w:line="540" w:lineRule="exact"/>
        <w:ind w:right="1280"/>
        <w:jc w:val="center"/>
        <w:rPr>
          <w:rFonts w:eastAsia="方正仿宋简体"/>
          <w:sz w:val="32"/>
          <w:szCs w:val="32"/>
        </w:rPr>
      </w:pPr>
      <w:r>
        <w:rPr>
          <w:rFonts w:eastAsia="方正仿宋简体"/>
          <w:sz w:val="32"/>
          <w:szCs w:val="32"/>
        </w:rPr>
        <w:t xml:space="preserve">                        单位</w:t>
      </w:r>
      <w:r>
        <w:rPr>
          <w:rFonts w:eastAsia="方正仿宋简体"/>
          <w:sz w:val="30"/>
          <w:szCs w:val="30"/>
        </w:rPr>
        <w:t>（印章）</w:t>
      </w:r>
      <w:r>
        <w:rPr>
          <w:rFonts w:eastAsia="方正仿宋简体"/>
          <w:sz w:val="32"/>
          <w:szCs w:val="32"/>
        </w:rPr>
        <w:t>/个人：</w:t>
      </w:r>
    </w:p>
    <w:p>
      <w:pPr>
        <w:spacing w:line="540" w:lineRule="exact"/>
        <w:ind w:right="640" w:firstLine="5920" w:firstLineChars="1850"/>
        <w:rPr>
          <w:rFonts w:eastAsia="方正仿宋简体"/>
          <w:sz w:val="32"/>
          <w:szCs w:val="32"/>
        </w:rPr>
      </w:pPr>
      <w:r>
        <w:rPr>
          <w:rFonts w:eastAsia="方正仿宋简体"/>
          <w:sz w:val="32"/>
          <w:szCs w:val="32"/>
        </w:rPr>
        <w:t xml:space="preserve"> </w:t>
      </w:r>
    </w:p>
    <w:p>
      <w:pPr>
        <w:spacing w:line="54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28"/>
          <w:szCs w:val="28"/>
        </w:rPr>
      </w:pPr>
      <w:r>
        <w:rPr>
          <w:rFonts w:eastAsia="方正仿宋简体"/>
          <w:sz w:val="28"/>
          <w:szCs w:val="28"/>
        </w:rPr>
        <w:t xml:space="preserve"> </w:t>
      </w:r>
    </w:p>
    <w:p>
      <w:pPr>
        <w:spacing w:line="560" w:lineRule="exact"/>
        <w:ind w:right="32" w:firstLine="640" w:firstLineChars="200"/>
        <w:rPr>
          <w:rFonts w:eastAsia="方正黑体_GBK"/>
          <w:sz w:val="32"/>
          <w:szCs w:val="32"/>
        </w:rPr>
      </w:pPr>
      <w:r>
        <w:rPr>
          <w:rFonts w:eastAsia="方正仿宋简体"/>
          <w:sz w:val="32"/>
          <w:szCs w:val="32"/>
        </w:rPr>
        <w:t>注：若无电子监管号，应填写合同号或划拨决定书编号；本申报书由资阳市自然资源和规划局临空经济区分局负责受理。</w:t>
      </w:r>
    </w:p>
    <w:p>
      <w:pPr>
        <w:rPr>
          <w:rFonts w:eastAsia="方正黑体_GBK"/>
          <w:sz w:val="32"/>
          <w:szCs w:val="32"/>
        </w:rPr>
      </w:pPr>
      <w:r>
        <w:rPr>
          <w:rFonts w:eastAsia="方正黑体_GBK"/>
          <w:sz w:val="32"/>
          <w:szCs w:val="32"/>
        </w:rPr>
        <w:t>附件7</w:t>
      </w:r>
    </w:p>
    <w:p>
      <w:pPr>
        <w:pStyle w:val="2"/>
        <w:ind w:firstLine="210"/>
      </w:pPr>
    </w:p>
    <w:p>
      <w:pPr>
        <w:spacing w:line="560" w:lineRule="exact"/>
        <w:jc w:val="center"/>
        <w:rPr>
          <w:rFonts w:eastAsia="方正小标宋_GBK"/>
          <w:sz w:val="44"/>
          <w:szCs w:val="44"/>
        </w:rPr>
      </w:pPr>
      <w:r>
        <w:rPr>
          <w:rFonts w:eastAsia="方正小标宋_GBK"/>
          <w:sz w:val="44"/>
          <w:szCs w:val="44"/>
        </w:rPr>
        <w:t>建设项目竣工申报书</w:t>
      </w:r>
    </w:p>
    <w:p>
      <w:pPr>
        <w:ind w:firstLine="2240" w:firstLineChars="700"/>
        <w:rPr>
          <w:rFonts w:eastAsia="方正仿宋简体"/>
          <w:sz w:val="32"/>
          <w:szCs w:val="32"/>
        </w:rPr>
      </w:pPr>
      <w:r>
        <w:rPr>
          <w:rFonts w:eastAsia="方正仿宋简体"/>
          <w:sz w:val="32"/>
          <w:szCs w:val="32"/>
        </w:rPr>
        <w:t xml:space="preserve"> </w:t>
      </w:r>
    </w:p>
    <w:p>
      <w:pPr>
        <w:spacing w:line="560" w:lineRule="exact"/>
        <w:rPr>
          <w:rFonts w:eastAsia="方正仿宋简体"/>
          <w:sz w:val="32"/>
          <w:szCs w:val="32"/>
        </w:rPr>
      </w:pPr>
      <w:r>
        <w:rPr>
          <w:rFonts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eastAsia="方正仿宋简体"/>
          <w:sz w:val="32"/>
          <w:szCs w:val="32"/>
        </w:rPr>
      </w:pPr>
      <w:r>
        <w:rPr>
          <w:rFonts w:eastAsia="方正仿宋简体"/>
          <w:sz w:val="32"/>
          <w:szCs w:val="32"/>
        </w:rPr>
        <w:t>特此申报。</w:t>
      </w:r>
    </w:p>
    <w:p>
      <w:pPr>
        <w:pStyle w:val="2"/>
        <w:ind w:firstLine="210"/>
      </w:pP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spacing w:line="600" w:lineRule="exact"/>
        <w:textAlignment w:val="baseline"/>
        <w:rPr>
          <w:rFonts w:eastAsia="方正仿宋简体"/>
          <w:color w:val="000000"/>
          <w:spacing w:val="-4"/>
          <w:sz w:val="32"/>
          <w:szCs w:val="32"/>
        </w:rPr>
      </w:pPr>
    </w:p>
    <w:p>
      <w:pPr>
        <w:spacing w:line="600" w:lineRule="exact"/>
        <w:textAlignment w:val="baseline"/>
        <w:rPr>
          <w:rFonts w:eastAsia="方正仿宋简体"/>
          <w:color w:val="000000"/>
          <w:spacing w:val="-4"/>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pStyle w:val="3"/>
        <w:rPr>
          <w:rFonts w:eastAsia="方正仿宋简体"/>
          <w:sz w:val="32"/>
          <w:szCs w:val="32"/>
        </w:rPr>
      </w:pPr>
    </w:p>
    <w:p>
      <w:pPr>
        <w:rPr>
          <w:rFonts w:eastAsia="方正仿宋简体"/>
          <w:sz w:val="32"/>
          <w:szCs w:val="32"/>
        </w:rPr>
      </w:pPr>
    </w:p>
    <w:p>
      <w:pPr>
        <w:pStyle w:val="3"/>
      </w:pPr>
    </w:p>
    <w:p/>
    <w:p>
      <w:pPr>
        <w:pStyle w:val="3"/>
      </w:pPr>
    </w:p>
    <w:p/>
    <w:p>
      <w:pPr>
        <w:pStyle w:val="3"/>
      </w:pPr>
    </w:p>
    <w:p/>
    <w:p>
      <w:pPr>
        <w:pStyle w:val="3"/>
      </w:pPr>
    </w:p>
    <w:p/>
    <w:p/>
    <w:p>
      <w:pPr>
        <w:pStyle w:val="3"/>
      </w:pPr>
    </w:p>
    <w:p/>
    <w:p>
      <w:pPr>
        <w:pStyle w:val="3"/>
      </w:pPr>
    </w:p>
    <w:p/>
    <w:p>
      <w:pPr>
        <w:pStyle w:val="3"/>
      </w:pPr>
    </w:p>
    <w:p/>
    <w:p>
      <w:pPr>
        <w:pStyle w:val="3"/>
      </w:pPr>
    </w:p>
    <w:p>
      <w:pPr>
        <w:spacing w:line="540" w:lineRule="exact"/>
      </w:pPr>
      <w:r>
        <w:rPr>
          <w:rFonts w:eastAsia="方正仿宋简体"/>
          <w:sz w:val="28"/>
          <w:szCs w:val="32"/>
        </w:rPr>
        <w:pict>
          <v:group id="组合 30" o:spid="_x0000_s2070" o:spt="203" style="position:absolute;left:0pt;margin-left:-3.95pt;margin-top:2.15pt;height:29.1pt;width:449.9pt;z-index:251672576;mso-width-relative:page;mso-height-relative:page;" coordorigin="1509,5321" coordsize="8998,582">
            <o:lock v:ext="edit"/>
            <v:line id="直线 10" o:spid="_x0000_s2071" o:spt="20" style="position:absolute;left:1509;top:5321;height:6;width:8989;" filled="f" coordsize="21600,21600">
              <v:path arrowok="t"/>
              <v:fill on="f" focussize="0,0"/>
              <v:stroke/>
              <v:imagedata o:title=""/>
              <o:lock v:ext="edit"/>
            </v:line>
            <v:line id="直线 12" o:spid="_x0000_s2072" o:spt="20" style="position:absolute;left:1518;top:5897;height:6;width:8989;" filled="f" coordsize="21600,21600">
              <v:path arrowok="t"/>
              <v:fill on="f" focussize="0,0"/>
              <v:stroke/>
              <v:imagedata o:title=""/>
              <o:lock v:ext="edit"/>
            </v:line>
          </v:group>
        </w:pict>
      </w:r>
      <w:r>
        <w:rPr>
          <w:rFonts w:eastAsia="方正仿宋简体"/>
          <w:sz w:val="28"/>
          <w:szCs w:val="32"/>
        </w:rPr>
        <w:t>资阳市临空经济区管理委员会办公室             2023年</w:t>
      </w:r>
      <w:r>
        <w:rPr>
          <w:rFonts w:hint="eastAsia" w:eastAsia="方正仿宋简体"/>
          <w:sz w:val="28"/>
          <w:szCs w:val="32"/>
        </w:rPr>
        <w:t>7</w:t>
      </w:r>
      <w:r>
        <w:rPr>
          <w:rFonts w:eastAsia="方正仿宋简体"/>
          <w:sz w:val="28"/>
          <w:szCs w:val="32"/>
        </w:rPr>
        <w:t>月</w:t>
      </w:r>
      <w:r>
        <w:rPr>
          <w:rFonts w:hint="eastAsia" w:eastAsia="方正仿宋简体"/>
          <w:sz w:val="28"/>
          <w:szCs w:val="32"/>
        </w:rPr>
        <w:t>6</w:t>
      </w:r>
      <w:r>
        <w:rPr>
          <w:rFonts w:eastAsia="方正仿宋简体"/>
          <w:sz w:val="28"/>
          <w:szCs w:val="32"/>
        </w:rPr>
        <w:t>日印</w:t>
      </w:r>
    </w:p>
    <w:p>
      <w:pPr>
        <w:pStyle w:val="6"/>
        <w:ind w:firstLine="1080" w:firstLineChars="300"/>
        <w:jc w:val="both"/>
        <w:rPr>
          <w:rFonts w:hint="default" w:ascii="Times New Roman" w:hAnsi="Times New Roman" w:eastAsia="方正小标宋_GBK" w:cs="Times New Roman"/>
          <w:sz w:val="36"/>
          <w:szCs w:val="36"/>
          <w:lang w:val="en-US" w:eastAsia="zh-CN"/>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3000509000000000000"/>
    <w:charset w:val="86"/>
    <w:family w:val="auto"/>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czNzlhNjMzYTllZDkxZTMzYjMxNTMzNmNiYmYzOTQ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A46B7E"/>
    <w:rsid w:val="03E424F8"/>
    <w:rsid w:val="04206A5A"/>
    <w:rsid w:val="04B81FE3"/>
    <w:rsid w:val="04D754D4"/>
    <w:rsid w:val="0569782A"/>
    <w:rsid w:val="05893243"/>
    <w:rsid w:val="05AB02D4"/>
    <w:rsid w:val="05C56ED2"/>
    <w:rsid w:val="062A3670"/>
    <w:rsid w:val="069C6FFA"/>
    <w:rsid w:val="06B12163"/>
    <w:rsid w:val="06BF298E"/>
    <w:rsid w:val="06C52B25"/>
    <w:rsid w:val="075C708A"/>
    <w:rsid w:val="07900C0F"/>
    <w:rsid w:val="08436324"/>
    <w:rsid w:val="086D3F47"/>
    <w:rsid w:val="08771B89"/>
    <w:rsid w:val="088C4A94"/>
    <w:rsid w:val="088F0A35"/>
    <w:rsid w:val="08EB1D4F"/>
    <w:rsid w:val="09900F3F"/>
    <w:rsid w:val="09E21DC1"/>
    <w:rsid w:val="0A3208AE"/>
    <w:rsid w:val="0A33018C"/>
    <w:rsid w:val="0AA52412"/>
    <w:rsid w:val="0B5B0B84"/>
    <w:rsid w:val="0C1110C3"/>
    <w:rsid w:val="0C282FF9"/>
    <w:rsid w:val="0C2E1E1F"/>
    <w:rsid w:val="0C4D23C7"/>
    <w:rsid w:val="0C566FA8"/>
    <w:rsid w:val="0C663829"/>
    <w:rsid w:val="0C6820F1"/>
    <w:rsid w:val="0CC36A63"/>
    <w:rsid w:val="0CCF724A"/>
    <w:rsid w:val="0CE51D21"/>
    <w:rsid w:val="0D005784"/>
    <w:rsid w:val="0D132C19"/>
    <w:rsid w:val="0D625445"/>
    <w:rsid w:val="0D7927FF"/>
    <w:rsid w:val="0E096933"/>
    <w:rsid w:val="0E39613C"/>
    <w:rsid w:val="0F855380"/>
    <w:rsid w:val="0F911F51"/>
    <w:rsid w:val="0FEC52A5"/>
    <w:rsid w:val="10595C76"/>
    <w:rsid w:val="106B6C43"/>
    <w:rsid w:val="10F26552"/>
    <w:rsid w:val="10F85E8E"/>
    <w:rsid w:val="110C063C"/>
    <w:rsid w:val="11485C66"/>
    <w:rsid w:val="122C1CBB"/>
    <w:rsid w:val="124D4CCD"/>
    <w:rsid w:val="12BD5A3D"/>
    <w:rsid w:val="12F03B27"/>
    <w:rsid w:val="12F64446"/>
    <w:rsid w:val="133A6FAA"/>
    <w:rsid w:val="135E2A3D"/>
    <w:rsid w:val="1363338A"/>
    <w:rsid w:val="136B08EA"/>
    <w:rsid w:val="13BB6646"/>
    <w:rsid w:val="14214E01"/>
    <w:rsid w:val="1431136E"/>
    <w:rsid w:val="143865D9"/>
    <w:rsid w:val="14A12470"/>
    <w:rsid w:val="14D541F1"/>
    <w:rsid w:val="152D6842"/>
    <w:rsid w:val="154641BF"/>
    <w:rsid w:val="15583AAD"/>
    <w:rsid w:val="15672CFF"/>
    <w:rsid w:val="15D45341"/>
    <w:rsid w:val="15E26B87"/>
    <w:rsid w:val="165C0EA7"/>
    <w:rsid w:val="16626976"/>
    <w:rsid w:val="168017A3"/>
    <w:rsid w:val="16C7354F"/>
    <w:rsid w:val="17256B27"/>
    <w:rsid w:val="172B0CB3"/>
    <w:rsid w:val="1735054D"/>
    <w:rsid w:val="173C0460"/>
    <w:rsid w:val="175C27DD"/>
    <w:rsid w:val="175E11F4"/>
    <w:rsid w:val="179B0B07"/>
    <w:rsid w:val="17E178EC"/>
    <w:rsid w:val="17E80D2B"/>
    <w:rsid w:val="18596052"/>
    <w:rsid w:val="1886361C"/>
    <w:rsid w:val="18936FA0"/>
    <w:rsid w:val="18D10229"/>
    <w:rsid w:val="19161EEB"/>
    <w:rsid w:val="19335ADD"/>
    <w:rsid w:val="19516B0C"/>
    <w:rsid w:val="19820B2C"/>
    <w:rsid w:val="19A95CE4"/>
    <w:rsid w:val="19E84010"/>
    <w:rsid w:val="19FF42D4"/>
    <w:rsid w:val="1A080984"/>
    <w:rsid w:val="1A383DBB"/>
    <w:rsid w:val="1A42145A"/>
    <w:rsid w:val="1A495196"/>
    <w:rsid w:val="1A5B2726"/>
    <w:rsid w:val="1A6C23C3"/>
    <w:rsid w:val="1AD372BA"/>
    <w:rsid w:val="1B5E3BE2"/>
    <w:rsid w:val="1B64506F"/>
    <w:rsid w:val="1B66401C"/>
    <w:rsid w:val="1B7517BC"/>
    <w:rsid w:val="1BB642C5"/>
    <w:rsid w:val="1BC914DE"/>
    <w:rsid w:val="1C1B5042"/>
    <w:rsid w:val="1C572CD2"/>
    <w:rsid w:val="1C62574A"/>
    <w:rsid w:val="1C8C44C1"/>
    <w:rsid w:val="1CA63050"/>
    <w:rsid w:val="1CC51312"/>
    <w:rsid w:val="1CF3295E"/>
    <w:rsid w:val="1DA47355"/>
    <w:rsid w:val="1E1B509F"/>
    <w:rsid w:val="1E62776B"/>
    <w:rsid w:val="1EB36E82"/>
    <w:rsid w:val="1EBE0C1B"/>
    <w:rsid w:val="1ECF724E"/>
    <w:rsid w:val="1ED44063"/>
    <w:rsid w:val="1F893EEB"/>
    <w:rsid w:val="1FD55E8D"/>
    <w:rsid w:val="200314B3"/>
    <w:rsid w:val="20687659"/>
    <w:rsid w:val="20BC6D3D"/>
    <w:rsid w:val="20CA2561"/>
    <w:rsid w:val="20DE67EE"/>
    <w:rsid w:val="21016B56"/>
    <w:rsid w:val="21CC5485"/>
    <w:rsid w:val="222C4FDA"/>
    <w:rsid w:val="22E92D8A"/>
    <w:rsid w:val="23947574"/>
    <w:rsid w:val="23B31373"/>
    <w:rsid w:val="24222B72"/>
    <w:rsid w:val="2441261B"/>
    <w:rsid w:val="249F72B5"/>
    <w:rsid w:val="24B37025"/>
    <w:rsid w:val="24D23B91"/>
    <w:rsid w:val="250476C6"/>
    <w:rsid w:val="25B06DFF"/>
    <w:rsid w:val="261C3F2B"/>
    <w:rsid w:val="26545756"/>
    <w:rsid w:val="26551E35"/>
    <w:rsid w:val="2674156C"/>
    <w:rsid w:val="268C2687"/>
    <w:rsid w:val="26B35637"/>
    <w:rsid w:val="26DD4B27"/>
    <w:rsid w:val="26DE375D"/>
    <w:rsid w:val="26DE7068"/>
    <w:rsid w:val="26FE1BF9"/>
    <w:rsid w:val="27196723"/>
    <w:rsid w:val="27200784"/>
    <w:rsid w:val="27244750"/>
    <w:rsid w:val="27605CAB"/>
    <w:rsid w:val="277E2734"/>
    <w:rsid w:val="27A309A2"/>
    <w:rsid w:val="27A7615D"/>
    <w:rsid w:val="28200E8D"/>
    <w:rsid w:val="28394BA7"/>
    <w:rsid w:val="283A4CC6"/>
    <w:rsid w:val="287A6BE3"/>
    <w:rsid w:val="28955909"/>
    <w:rsid w:val="28AC7DA4"/>
    <w:rsid w:val="28C32489"/>
    <w:rsid w:val="28E04438"/>
    <w:rsid w:val="28E700CD"/>
    <w:rsid w:val="28E9245E"/>
    <w:rsid w:val="29595B64"/>
    <w:rsid w:val="29C35E28"/>
    <w:rsid w:val="29F114F1"/>
    <w:rsid w:val="2A717B23"/>
    <w:rsid w:val="2A9E54B9"/>
    <w:rsid w:val="2ABF3959"/>
    <w:rsid w:val="2B1E0542"/>
    <w:rsid w:val="2B8D56E8"/>
    <w:rsid w:val="2BF51173"/>
    <w:rsid w:val="2C164D9C"/>
    <w:rsid w:val="2C335834"/>
    <w:rsid w:val="2C5E7DCD"/>
    <w:rsid w:val="2C6A4B05"/>
    <w:rsid w:val="2C7E1E3B"/>
    <w:rsid w:val="2CA34E99"/>
    <w:rsid w:val="2D07249B"/>
    <w:rsid w:val="2D2B1A76"/>
    <w:rsid w:val="2D63143F"/>
    <w:rsid w:val="2EB56E6C"/>
    <w:rsid w:val="2F4E0533"/>
    <w:rsid w:val="2F503359"/>
    <w:rsid w:val="2F583BDA"/>
    <w:rsid w:val="2F9E2ACE"/>
    <w:rsid w:val="2F9F284A"/>
    <w:rsid w:val="2FB716FE"/>
    <w:rsid w:val="2FD615CF"/>
    <w:rsid w:val="30290B9F"/>
    <w:rsid w:val="302E4D03"/>
    <w:rsid w:val="309324EF"/>
    <w:rsid w:val="318E091B"/>
    <w:rsid w:val="318F333A"/>
    <w:rsid w:val="31E13856"/>
    <w:rsid w:val="31E415C0"/>
    <w:rsid w:val="322A2EE1"/>
    <w:rsid w:val="32622210"/>
    <w:rsid w:val="32917846"/>
    <w:rsid w:val="33050393"/>
    <w:rsid w:val="33334C7E"/>
    <w:rsid w:val="33520E1B"/>
    <w:rsid w:val="33B3746C"/>
    <w:rsid w:val="33D16794"/>
    <w:rsid w:val="33E7789E"/>
    <w:rsid w:val="343C0AC8"/>
    <w:rsid w:val="344C720B"/>
    <w:rsid w:val="34756B95"/>
    <w:rsid w:val="34C56131"/>
    <w:rsid w:val="3591266C"/>
    <w:rsid w:val="359214A8"/>
    <w:rsid w:val="35E536C5"/>
    <w:rsid w:val="36A37D52"/>
    <w:rsid w:val="36BB0EB2"/>
    <w:rsid w:val="36E708B7"/>
    <w:rsid w:val="3714600A"/>
    <w:rsid w:val="37191460"/>
    <w:rsid w:val="372322BD"/>
    <w:rsid w:val="37236765"/>
    <w:rsid w:val="379D3199"/>
    <w:rsid w:val="37C315A7"/>
    <w:rsid w:val="38263D31"/>
    <w:rsid w:val="382E3544"/>
    <w:rsid w:val="38BD6EE0"/>
    <w:rsid w:val="392B5440"/>
    <w:rsid w:val="39A03D95"/>
    <w:rsid w:val="39E567C5"/>
    <w:rsid w:val="3A3474E7"/>
    <w:rsid w:val="3A5A6152"/>
    <w:rsid w:val="3A7D6B9A"/>
    <w:rsid w:val="3ADB1D13"/>
    <w:rsid w:val="3AE051FB"/>
    <w:rsid w:val="3B030552"/>
    <w:rsid w:val="3B1B0704"/>
    <w:rsid w:val="3BE56581"/>
    <w:rsid w:val="3C063CC6"/>
    <w:rsid w:val="3C1E435F"/>
    <w:rsid w:val="3C5240A4"/>
    <w:rsid w:val="3C9408F4"/>
    <w:rsid w:val="3CDF6D17"/>
    <w:rsid w:val="3CEF0286"/>
    <w:rsid w:val="3CF60B9B"/>
    <w:rsid w:val="3D246769"/>
    <w:rsid w:val="3D424389"/>
    <w:rsid w:val="3D742C13"/>
    <w:rsid w:val="3DA23A70"/>
    <w:rsid w:val="3DD33D47"/>
    <w:rsid w:val="3DFD3775"/>
    <w:rsid w:val="3E0E6ADE"/>
    <w:rsid w:val="3E931DC6"/>
    <w:rsid w:val="3EA262E0"/>
    <w:rsid w:val="3EBD6068"/>
    <w:rsid w:val="3EC13E70"/>
    <w:rsid w:val="3ED15AED"/>
    <w:rsid w:val="3EFF947B"/>
    <w:rsid w:val="3F583719"/>
    <w:rsid w:val="3F6E5686"/>
    <w:rsid w:val="3F9B3E21"/>
    <w:rsid w:val="3FB069E3"/>
    <w:rsid w:val="3FB20485"/>
    <w:rsid w:val="3FEE0436"/>
    <w:rsid w:val="3FFEFC91"/>
    <w:rsid w:val="401A0507"/>
    <w:rsid w:val="406240A0"/>
    <w:rsid w:val="410143E7"/>
    <w:rsid w:val="41355CFD"/>
    <w:rsid w:val="41AA167C"/>
    <w:rsid w:val="41BC433E"/>
    <w:rsid w:val="42131322"/>
    <w:rsid w:val="42953B70"/>
    <w:rsid w:val="42EB6DEB"/>
    <w:rsid w:val="430B0333"/>
    <w:rsid w:val="43104892"/>
    <w:rsid w:val="431752F8"/>
    <w:rsid w:val="43416383"/>
    <w:rsid w:val="43A17FEE"/>
    <w:rsid w:val="43F10008"/>
    <w:rsid w:val="43F35C92"/>
    <w:rsid w:val="44184A89"/>
    <w:rsid w:val="441F65D0"/>
    <w:rsid w:val="44313EC6"/>
    <w:rsid w:val="44462173"/>
    <w:rsid w:val="44487704"/>
    <w:rsid w:val="44733256"/>
    <w:rsid w:val="448779EE"/>
    <w:rsid w:val="45005423"/>
    <w:rsid w:val="45410576"/>
    <w:rsid w:val="45455DB6"/>
    <w:rsid w:val="458717ED"/>
    <w:rsid w:val="45A34C72"/>
    <w:rsid w:val="45B20A82"/>
    <w:rsid w:val="45EB57C5"/>
    <w:rsid w:val="462517D9"/>
    <w:rsid w:val="46393763"/>
    <w:rsid w:val="46704C96"/>
    <w:rsid w:val="46F54FC1"/>
    <w:rsid w:val="46FE44B5"/>
    <w:rsid w:val="47002951"/>
    <w:rsid w:val="47131E72"/>
    <w:rsid w:val="47536E12"/>
    <w:rsid w:val="47A65614"/>
    <w:rsid w:val="47A8307F"/>
    <w:rsid w:val="47EE3037"/>
    <w:rsid w:val="481770EC"/>
    <w:rsid w:val="48330274"/>
    <w:rsid w:val="487A2D8B"/>
    <w:rsid w:val="48BB23D9"/>
    <w:rsid w:val="48BD6141"/>
    <w:rsid w:val="48C47899"/>
    <w:rsid w:val="48CE1DB9"/>
    <w:rsid w:val="49902338"/>
    <w:rsid w:val="49F7384E"/>
    <w:rsid w:val="4A267880"/>
    <w:rsid w:val="4A3443B5"/>
    <w:rsid w:val="4A410F08"/>
    <w:rsid w:val="4A58647D"/>
    <w:rsid w:val="4A9A64C5"/>
    <w:rsid w:val="4AB4340D"/>
    <w:rsid w:val="4B1E768C"/>
    <w:rsid w:val="4B241C51"/>
    <w:rsid w:val="4B405FCB"/>
    <w:rsid w:val="4B597B73"/>
    <w:rsid w:val="4B6F4BC8"/>
    <w:rsid w:val="4BA3159D"/>
    <w:rsid w:val="4C5C3CE0"/>
    <w:rsid w:val="4CC65E30"/>
    <w:rsid w:val="4D577E5E"/>
    <w:rsid w:val="4E2400EA"/>
    <w:rsid w:val="4E3D6E7B"/>
    <w:rsid w:val="4E455E97"/>
    <w:rsid w:val="4EA8302D"/>
    <w:rsid w:val="4F3B7CFD"/>
    <w:rsid w:val="4F9D23C6"/>
    <w:rsid w:val="4FC52A63"/>
    <w:rsid w:val="4FD9197E"/>
    <w:rsid w:val="504A3BA1"/>
    <w:rsid w:val="50B53E67"/>
    <w:rsid w:val="50D35E99"/>
    <w:rsid w:val="50E2334A"/>
    <w:rsid w:val="50E73120"/>
    <w:rsid w:val="50F46CBF"/>
    <w:rsid w:val="51196808"/>
    <w:rsid w:val="52005535"/>
    <w:rsid w:val="522E0327"/>
    <w:rsid w:val="524E7945"/>
    <w:rsid w:val="524F7ABC"/>
    <w:rsid w:val="526249A6"/>
    <w:rsid w:val="52CA0FF4"/>
    <w:rsid w:val="531471F3"/>
    <w:rsid w:val="53690D43"/>
    <w:rsid w:val="541B6FAD"/>
    <w:rsid w:val="541D0DA9"/>
    <w:rsid w:val="54200763"/>
    <w:rsid w:val="54590FDA"/>
    <w:rsid w:val="54CE41D5"/>
    <w:rsid w:val="54DB791C"/>
    <w:rsid w:val="54E25104"/>
    <w:rsid w:val="5503012E"/>
    <w:rsid w:val="554F6072"/>
    <w:rsid w:val="556139AB"/>
    <w:rsid w:val="556329E3"/>
    <w:rsid w:val="55964E80"/>
    <w:rsid w:val="56352AC9"/>
    <w:rsid w:val="568A5208"/>
    <w:rsid w:val="56AE23AC"/>
    <w:rsid w:val="56B84C30"/>
    <w:rsid w:val="56BB3655"/>
    <w:rsid w:val="579820F2"/>
    <w:rsid w:val="57DA15DE"/>
    <w:rsid w:val="584C34DF"/>
    <w:rsid w:val="5858163D"/>
    <w:rsid w:val="58663A3B"/>
    <w:rsid w:val="58B611FE"/>
    <w:rsid w:val="592573AA"/>
    <w:rsid w:val="59614AA7"/>
    <w:rsid w:val="59BF7293"/>
    <w:rsid w:val="5A264C01"/>
    <w:rsid w:val="5A372DCE"/>
    <w:rsid w:val="5A4C32A8"/>
    <w:rsid w:val="5A54596E"/>
    <w:rsid w:val="5AEF590A"/>
    <w:rsid w:val="5AF75B4F"/>
    <w:rsid w:val="5B083913"/>
    <w:rsid w:val="5B2C1147"/>
    <w:rsid w:val="5BB01638"/>
    <w:rsid w:val="5BFC76B1"/>
    <w:rsid w:val="5C360F60"/>
    <w:rsid w:val="5C4D7510"/>
    <w:rsid w:val="5C7B7566"/>
    <w:rsid w:val="5C957D18"/>
    <w:rsid w:val="5CE42F7B"/>
    <w:rsid w:val="5D203E41"/>
    <w:rsid w:val="5D4C28CA"/>
    <w:rsid w:val="5DF9188C"/>
    <w:rsid w:val="5E0E4072"/>
    <w:rsid w:val="5E941DD8"/>
    <w:rsid w:val="5EAE135E"/>
    <w:rsid w:val="5EF32506"/>
    <w:rsid w:val="5F6B127E"/>
    <w:rsid w:val="5F7A5CFB"/>
    <w:rsid w:val="5FDE3A9D"/>
    <w:rsid w:val="607505C6"/>
    <w:rsid w:val="61326821"/>
    <w:rsid w:val="6138575B"/>
    <w:rsid w:val="616E1CFF"/>
    <w:rsid w:val="61D04529"/>
    <w:rsid w:val="61D33F38"/>
    <w:rsid w:val="62251EDD"/>
    <w:rsid w:val="62676A44"/>
    <w:rsid w:val="628D44F2"/>
    <w:rsid w:val="629A0A6D"/>
    <w:rsid w:val="636F6760"/>
    <w:rsid w:val="638D4F33"/>
    <w:rsid w:val="63A62CFE"/>
    <w:rsid w:val="64553440"/>
    <w:rsid w:val="64CE4C82"/>
    <w:rsid w:val="64F11A20"/>
    <w:rsid w:val="654A23FF"/>
    <w:rsid w:val="655A2120"/>
    <w:rsid w:val="65696FB5"/>
    <w:rsid w:val="660E6EE7"/>
    <w:rsid w:val="66252D2E"/>
    <w:rsid w:val="665D43A5"/>
    <w:rsid w:val="666E1771"/>
    <w:rsid w:val="66855163"/>
    <w:rsid w:val="66916C40"/>
    <w:rsid w:val="66A038C8"/>
    <w:rsid w:val="66C57545"/>
    <w:rsid w:val="66D26364"/>
    <w:rsid w:val="66E94910"/>
    <w:rsid w:val="674405C0"/>
    <w:rsid w:val="675845CC"/>
    <w:rsid w:val="67926664"/>
    <w:rsid w:val="67956425"/>
    <w:rsid w:val="685A5784"/>
    <w:rsid w:val="68AE6D38"/>
    <w:rsid w:val="6945507D"/>
    <w:rsid w:val="69BA5EDA"/>
    <w:rsid w:val="6A6904F6"/>
    <w:rsid w:val="6AA352E1"/>
    <w:rsid w:val="6B3242CE"/>
    <w:rsid w:val="6B6529A3"/>
    <w:rsid w:val="6B930322"/>
    <w:rsid w:val="6BAE3EB9"/>
    <w:rsid w:val="6BB24EF8"/>
    <w:rsid w:val="6BF47FB4"/>
    <w:rsid w:val="6C183068"/>
    <w:rsid w:val="6C2301B5"/>
    <w:rsid w:val="6CD41E2E"/>
    <w:rsid w:val="6CD865C7"/>
    <w:rsid w:val="6CDB2998"/>
    <w:rsid w:val="6CF62CB0"/>
    <w:rsid w:val="6D1907AA"/>
    <w:rsid w:val="6D9368E6"/>
    <w:rsid w:val="6DBB6DBF"/>
    <w:rsid w:val="6DC317D5"/>
    <w:rsid w:val="6E1337A1"/>
    <w:rsid w:val="6E542FB9"/>
    <w:rsid w:val="6EC74EB4"/>
    <w:rsid w:val="6ECB0206"/>
    <w:rsid w:val="6F241E8E"/>
    <w:rsid w:val="6F3A5521"/>
    <w:rsid w:val="6F4F3B91"/>
    <w:rsid w:val="6F6C6882"/>
    <w:rsid w:val="6FC116C8"/>
    <w:rsid w:val="6FC57346"/>
    <w:rsid w:val="6FD6B83E"/>
    <w:rsid w:val="6FE239B4"/>
    <w:rsid w:val="70295008"/>
    <w:rsid w:val="70C34FD4"/>
    <w:rsid w:val="70CE1A1E"/>
    <w:rsid w:val="70E83389"/>
    <w:rsid w:val="714D2D21"/>
    <w:rsid w:val="716A57DC"/>
    <w:rsid w:val="716D1734"/>
    <w:rsid w:val="718C2B23"/>
    <w:rsid w:val="719377B5"/>
    <w:rsid w:val="71B33C87"/>
    <w:rsid w:val="71DE353F"/>
    <w:rsid w:val="7242656B"/>
    <w:rsid w:val="729C0DB4"/>
    <w:rsid w:val="72C3645C"/>
    <w:rsid w:val="72D83CEB"/>
    <w:rsid w:val="73260939"/>
    <w:rsid w:val="73DC7600"/>
    <w:rsid w:val="73EE2A2E"/>
    <w:rsid w:val="73F82B9E"/>
    <w:rsid w:val="74196E50"/>
    <w:rsid w:val="74366574"/>
    <w:rsid w:val="743C1F10"/>
    <w:rsid w:val="74716307"/>
    <w:rsid w:val="75E540C5"/>
    <w:rsid w:val="762D3F33"/>
    <w:rsid w:val="76AB5D7C"/>
    <w:rsid w:val="76CF50A7"/>
    <w:rsid w:val="76EA423B"/>
    <w:rsid w:val="77714FA0"/>
    <w:rsid w:val="77C257C5"/>
    <w:rsid w:val="77FD4909"/>
    <w:rsid w:val="77FD59C7"/>
    <w:rsid w:val="7876164D"/>
    <w:rsid w:val="78B43584"/>
    <w:rsid w:val="78BF4A0F"/>
    <w:rsid w:val="78FD0FAF"/>
    <w:rsid w:val="7918265E"/>
    <w:rsid w:val="794C0A87"/>
    <w:rsid w:val="796A7042"/>
    <w:rsid w:val="797617AC"/>
    <w:rsid w:val="79DF5CAC"/>
    <w:rsid w:val="7A31008F"/>
    <w:rsid w:val="7A466ADA"/>
    <w:rsid w:val="7A7C41C2"/>
    <w:rsid w:val="7AA047C4"/>
    <w:rsid w:val="7AE80BF0"/>
    <w:rsid w:val="7B1F6AD4"/>
    <w:rsid w:val="7B4319DD"/>
    <w:rsid w:val="7B444709"/>
    <w:rsid w:val="7B555B8F"/>
    <w:rsid w:val="7BB9309C"/>
    <w:rsid w:val="7C0D2CFF"/>
    <w:rsid w:val="7D0D5AF5"/>
    <w:rsid w:val="7D427FEB"/>
    <w:rsid w:val="7D7C1735"/>
    <w:rsid w:val="7D8B5121"/>
    <w:rsid w:val="7DBB6810"/>
    <w:rsid w:val="7DF05459"/>
    <w:rsid w:val="7E0D502B"/>
    <w:rsid w:val="7E84466D"/>
    <w:rsid w:val="7EE3133D"/>
    <w:rsid w:val="7EFC02DA"/>
    <w:rsid w:val="7F3CB4D6"/>
    <w:rsid w:val="7F7C7668"/>
    <w:rsid w:val="7F9939D6"/>
    <w:rsid w:val="7F9F0BD1"/>
    <w:rsid w:val="7FFB493E"/>
    <w:rsid w:val="7FFC5521"/>
    <w:rsid w:val="7FFD766C"/>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0"/>
    <w:unhideWhenUsed/>
    <w:qFormat/>
    <w:uiPriority w:val="99"/>
    <w:pPr>
      <w:ind w:firstLine="420" w:firstLineChars="100"/>
    </w:pPr>
  </w:style>
  <w:style w:type="paragraph" w:styleId="3">
    <w:name w:val="Body Text"/>
    <w:basedOn w:val="1"/>
    <w:next w:val="1"/>
    <w:link w:val="28"/>
    <w:qFormat/>
    <w:uiPriority w:val="99"/>
    <w:pPr>
      <w:spacing w:after="120"/>
    </w:pPr>
  </w:style>
  <w:style w:type="paragraph" w:styleId="4">
    <w:name w:val="Body Text Indent 2"/>
    <w:basedOn w:val="1"/>
    <w:next w:val="5"/>
    <w:qFormat/>
    <w:uiPriority w:val="0"/>
    <w:pPr>
      <w:spacing w:line="600" w:lineRule="exact"/>
      <w:ind w:firstLine="640" w:firstLineChars="200"/>
    </w:pPr>
  </w:style>
  <w:style w:type="paragraph" w:customStyle="1" w:styleId="5">
    <w:name w:val="z正文"/>
    <w:basedOn w:val="6"/>
    <w:qFormat/>
    <w:uiPriority w:val="0"/>
    <w:pPr>
      <w:snapToGrid w:val="0"/>
      <w:spacing w:line="360" w:lineRule="auto"/>
    </w:pPr>
    <w:rPr>
      <w:rFonts w:hAnsi="宋体" w:cs="宋体"/>
      <w:sz w:val="24"/>
      <w:szCs w:val="24"/>
    </w:rPr>
  </w:style>
  <w:style w:type="paragraph" w:styleId="6">
    <w:name w:val="Plain Text"/>
    <w:basedOn w:val="1"/>
    <w:link w:val="29"/>
    <w:qFormat/>
    <w:uiPriority w:val="99"/>
    <w:rPr>
      <w:rFonts w:ascii="宋体" w:hAnsi="Courier New" w:eastAsia="宋体" w:cs="宋体"/>
      <w:szCs w:val="32"/>
    </w:rPr>
  </w:style>
  <w:style w:type="paragraph" w:styleId="9">
    <w:name w:val="Normal Indent"/>
    <w:basedOn w:val="1"/>
    <w:qFormat/>
    <w:uiPriority w:val="0"/>
    <w:pPr>
      <w:ind w:firstLine="420" w:firstLineChars="200"/>
    </w:pPr>
  </w:style>
  <w:style w:type="paragraph" w:styleId="10">
    <w:name w:val="annotation text"/>
    <w:basedOn w:val="1"/>
    <w:semiHidden/>
    <w:unhideWhenUsed/>
    <w:qFormat/>
    <w:uiPriority w:val="99"/>
    <w:pPr>
      <w:jc w:val="left"/>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3"/>
    <w:qFormat/>
    <w:uiPriority w:val="0"/>
    <w:pPr>
      <w:ind w:firstLine="420" w:firstLineChars="100"/>
    </w:pPr>
  </w:style>
  <w:style w:type="paragraph" w:customStyle="1" w:styleId="23">
    <w:name w:val="正文文本首行缩进1"/>
    <w:basedOn w:val="3"/>
    <w:qFormat/>
    <w:uiPriority w:val="0"/>
    <w:pPr>
      <w:ind w:firstLine="420" w:firstLineChars="100"/>
    </w:pPr>
  </w:style>
  <w:style w:type="character" w:customStyle="1" w:styleId="24">
    <w:name w:val="页眉 Char"/>
    <w:basedOn w:val="18"/>
    <w:link w:val="14"/>
    <w:qFormat/>
    <w:uiPriority w:val="99"/>
    <w:rPr>
      <w:sz w:val="18"/>
      <w:szCs w:val="18"/>
    </w:rPr>
  </w:style>
  <w:style w:type="character" w:customStyle="1" w:styleId="25">
    <w:name w:val="页脚 Char"/>
    <w:basedOn w:val="18"/>
    <w:link w:val="13"/>
    <w:qFormat/>
    <w:uiPriority w:val="99"/>
    <w:rPr>
      <w:sz w:val="18"/>
      <w:szCs w:val="18"/>
    </w:rPr>
  </w:style>
  <w:style w:type="character" w:customStyle="1" w:styleId="26">
    <w:name w:val="标题 1 Char"/>
    <w:basedOn w:val="18"/>
    <w:link w:val="7"/>
    <w:qFormat/>
    <w:uiPriority w:val="0"/>
    <w:rPr>
      <w:rFonts w:ascii="宋体" w:hAnsi="宋体" w:eastAsia="宋体" w:cs="Times New Roman"/>
      <w:b/>
      <w:kern w:val="44"/>
      <w:sz w:val="48"/>
      <w:szCs w:val="48"/>
    </w:rPr>
  </w:style>
  <w:style w:type="character" w:customStyle="1" w:styleId="27">
    <w:name w:val="标题 4 Char"/>
    <w:basedOn w:val="18"/>
    <w:link w:val="8"/>
    <w:semiHidden/>
    <w:qFormat/>
    <w:uiPriority w:val="0"/>
    <w:rPr>
      <w:rFonts w:ascii="宋体" w:hAnsi="宋体" w:eastAsia="宋体" w:cs="Times New Roman"/>
      <w:b/>
      <w:kern w:val="0"/>
      <w:sz w:val="24"/>
      <w:szCs w:val="24"/>
    </w:rPr>
  </w:style>
  <w:style w:type="character" w:customStyle="1" w:styleId="28">
    <w:name w:val="正文文本 Char"/>
    <w:basedOn w:val="18"/>
    <w:link w:val="3"/>
    <w:qFormat/>
    <w:uiPriority w:val="99"/>
    <w:rPr>
      <w:szCs w:val="24"/>
    </w:rPr>
  </w:style>
  <w:style w:type="character" w:customStyle="1" w:styleId="29">
    <w:name w:val="纯文本 Char"/>
    <w:basedOn w:val="18"/>
    <w:link w:val="6"/>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11"/>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2"/>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2"/>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file:///C:\Users\ADMINI~1\AppData\Local\Temp\ksohtml7852\wps22.png" TargetMode="External"/><Relationship Id="rId25" Type="http://schemas.openxmlformats.org/officeDocument/2006/relationships/image" Target="media/image14.png"/><Relationship Id="rId24" Type="http://schemas.openxmlformats.org/officeDocument/2006/relationships/image" Target="file:///C:\Users\ADMINI~1\AppData\Local\Temp\ksohtml7852\wps23.png" TargetMode="Externa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file:///C:\Users\ADMINI~1\AppData\Local\Temp\ksohtml7852\wps21.png" TargetMode="Externa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Info spid="_x0000_s2071"/>
    <customShpInfo spid="_x0000_s2072"/>
    <customShpInfo spid="_x0000_s2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18330</Words>
  <Characters>19117</Characters>
  <Lines>161</Lines>
  <Paragraphs>45</Paragraphs>
  <TotalTime>0</TotalTime>
  <ScaleCrop>false</ScaleCrop>
  <LinksUpToDate>false</LinksUpToDate>
  <CharactersWithSpaces>21711</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Administrator</cp:lastModifiedBy>
  <cp:lastPrinted>2022-09-27T03:49:00Z</cp:lastPrinted>
  <dcterms:modified xsi:type="dcterms:W3CDTF">2023-07-11T03:58:17Z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